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大丰创新英达学校教育收费标准调整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按照《江苏省定价目录》和有关教育收费管理规定，非营利性民办中小学教育收费实行政府指导价管理。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按照省发展改革委、教育厅、市场监管局《关于印发江苏省民办中小学校收费管理办法的通知》（苏发改规发〔2022〕7号）规定要求，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区发改委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启动对大丰创新英达学校2021-2023年教育成本调查工作。根据成本调查结果，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该校近3年“收入”与“支出”倒挂，符合收费标准调整的条件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区发改委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拟定了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《大丰创新英达学校教育收费标准调整方案》（征求意见稿）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《大丰创新英达学校教育收费标准调整方案》（征求意见稿）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主要内容有：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（一）学费标准调整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按照成本补偿原则，综合考虑学校将来生存和发展，拟将小学学费标准由2600元/生.学期调整为3500元/生.学期，初中生学费标准由3700元/生.学期调整为5000元/生.学期。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（二）住宿费标准调整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按照成本补偿原则，拟将小学学生住宿费由300元/生.学期调整为200元/生.学期，初中学生住宿费由300元/生.学期调整为280元/生.学期。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（三）增设课后服务费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从2024年秋学期开始增设课后服务费，专项用于学校在正常的教育教学任务之外，为在校学生提供看护、答疑、素质拓展等服务的支出。课后服务费标准，拟参照盐城市发改委、财政局、教育局《关于盐城市区中小学课后服务费有关事项的通知》（盐发改〔2021〕236号），按照300元/生.学期收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DA2MzExYjNmOWI3ZWZhOGFiYThiOTAxNmE5ODkifQ=="/>
    <w:docVar w:name="KSO_WPS_MARK_KEY" w:val="0321f7d7-d7fe-4c73-8558-63ff3be0f0ad"/>
  </w:docVars>
  <w:rsids>
    <w:rsidRoot w:val="5E065C8C"/>
    <w:rsid w:val="0B20514C"/>
    <w:rsid w:val="5E0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623</Characters>
  <Lines>0</Lines>
  <Paragraphs>0</Paragraphs>
  <TotalTime>3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2024-05-08T01:25:00Z</dcterms:created>
  <dc:creator>WPS_1661762161</dc:creator>
  <cp:lastModifiedBy>WPS_1661762161</cp:lastModifiedBy>
  <dcterms:modified xsi:type="dcterms:W3CDTF">2024-05-08T01:33:21Z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7E4B77794EE1430A82E4C10628C23265_11</vt:lpwstr>
  </property>
</Properties>
</file>