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7A" w:rsidRDefault="00F7487A">
      <w:pPr>
        <w:jc w:val="center"/>
        <w:rPr>
          <w:rFonts w:ascii="宋体" w:eastAsia="宋体" w:hAnsi="宋体" w:cs="宋体"/>
          <w:sz w:val="44"/>
          <w:szCs w:val="44"/>
        </w:rPr>
      </w:pPr>
      <w:bookmarkStart w:id="0" w:name="_GoBack"/>
      <w:bookmarkEnd w:id="0"/>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0966F2">
      <w:pPr>
        <w:jc w:val="center"/>
        <w:rPr>
          <w:rFonts w:ascii="方正大黑简体" w:eastAsia="方正大黑简体" w:hAnsi="方正大黑简体" w:cs="方正大黑简体"/>
          <w:sz w:val="54"/>
          <w:szCs w:val="54"/>
        </w:rPr>
      </w:pPr>
      <w:r>
        <w:rPr>
          <w:rFonts w:ascii="方正大黑简体" w:eastAsia="方正大黑简体" w:hAnsi="方正大黑简体" w:cs="方正大黑简体" w:hint="eastAsia"/>
          <w:sz w:val="54"/>
          <w:szCs w:val="54"/>
        </w:rPr>
        <w:t>大丰区居民价格手册</w:t>
      </w: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pPr>
        <w:jc w:val="center"/>
        <w:rPr>
          <w:rFonts w:ascii="宋体" w:eastAsia="宋体" w:hAnsi="宋体" w:cs="宋体"/>
          <w:sz w:val="44"/>
          <w:szCs w:val="44"/>
        </w:rPr>
      </w:pPr>
    </w:p>
    <w:p w:rsidR="00F7487A" w:rsidRDefault="00F7487A" w:rsidP="000966F2">
      <w:pPr>
        <w:spacing w:beforeLines="100" w:before="312"/>
        <w:jc w:val="center"/>
        <w:rPr>
          <w:rFonts w:ascii="宋体" w:eastAsia="宋体" w:hAnsi="宋体" w:cs="宋体"/>
          <w:b/>
          <w:bCs/>
          <w:sz w:val="24"/>
        </w:rPr>
        <w:sectPr w:rsidR="00F7487A">
          <w:pgSz w:w="7483" w:h="11055"/>
          <w:pgMar w:top="1134" w:right="964" w:bottom="1134" w:left="964" w:header="851" w:footer="913" w:gutter="0"/>
          <w:cols w:space="0"/>
          <w:docGrid w:type="lines" w:linePitch="312"/>
        </w:sectPr>
      </w:pPr>
    </w:p>
    <w:p w:rsidR="00F7487A" w:rsidRDefault="00F7487A">
      <w:pPr>
        <w:jc w:val="center"/>
        <w:rPr>
          <w:rFonts w:ascii="宋体" w:eastAsia="宋体" w:hAnsi="宋体" w:cs="宋体"/>
          <w:b/>
          <w:bCs/>
          <w:sz w:val="24"/>
        </w:rPr>
      </w:pPr>
    </w:p>
    <w:p w:rsidR="00F7487A" w:rsidRDefault="000966F2">
      <w:pPr>
        <w:jc w:val="center"/>
        <w:rPr>
          <w:rFonts w:ascii="宋体" w:eastAsia="宋体" w:hAnsi="宋体" w:cs="宋体"/>
          <w:b/>
          <w:bCs/>
          <w:sz w:val="40"/>
          <w:szCs w:val="40"/>
        </w:rPr>
      </w:pPr>
      <w:r>
        <w:rPr>
          <w:rFonts w:ascii="宋体" w:eastAsia="宋体" w:hAnsi="宋体" w:cs="宋体" w:hint="eastAsia"/>
          <w:b/>
          <w:bCs/>
          <w:sz w:val="40"/>
          <w:szCs w:val="40"/>
        </w:rPr>
        <w:t>编印说明</w:t>
      </w:r>
    </w:p>
    <w:p w:rsidR="00F7487A" w:rsidRDefault="00F7487A">
      <w:pPr>
        <w:pStyle w:val="a3"/>
        <w:kinsoku w:val="0"/>
        <w:overflowPunct w:val="0"/>
        <w:spacing w:line="420" w:lineRule="exact"/>
        <w:ind w:left="172" w:right="268" w:firstLine="480"/>
        <w:rPr>
          <w:rFonts w:ascii="仿宋" w:eastAsia="仿宋" w:hAnsi="仿宋" w:cs="仿宋" w:hint="default"/>
          <w:sz w:val="26"/>
          <w:szCs w:val="26"/>
        </w:rPr>
      </w:pPr>
    </w:p>
    <w:p w:rsidR="00F7487A" w:rsidRDefault="000966F2">
      <w:pPr>
        <w:pStyle w:val="a3"/>
        <w:overflowPunct w:val="0"/>
        <w:spacing w:line="400" w:lineRule="exact"/>
        <w:ind w:firstLineChars="200" w:firstLine="520"/>
        <w:rPr>
          <w:rFonts w:ascii="仿宋" w:eastAsia="仿宋" w:hAnsi="仿宋" w:cs="仿宋" w:hint="default"/>
          <w:sz w:val="26"/>
          <w:szCs w:val="26"/>
        </w:rPr>
      </w:pPr>
      <w:r>
        <w:rPr>
          <w:rFonts w:ascii="仿宋" w:eastAsia="仿宋" w:hAnsi="仿宋" w:cs="仿宋"/>
          <w:sz w:val="26"/>
          <w:szCs w:val="26"/>
        </w:rPr>
        <w:t>人人来当价格“监督员”，个个都要守好自己的“钱袋子”！</w:t>
      </w:r>
    </w:p>
    <w:p w:rsidR="00F7487A" w:rsidRDefault="000966F2">
      <w:pPr>
        <w:pStyle w:val="a3"/>
        <w:overflowPunct w:val="0"/>
        <w:spacing w:line="400" w:lineRule="exact"/>
        <w:ind w:firstLineChars="200" w:firstLine="468"/>
        <w:rPr>
          <w:rFonts w:ascii="仿宋" w:eastAsia="仿宋" w:hAnsi="仿宋" w:cs="仿宋" w:hint="default"/>
          <w:spacing w:val="-7"/>
          <w:sz w:val="26"/>
          <w:szCs w:val="26"/>
        </w:rPr>
      </w:pPr>
      <w:r>
        <w:rPr>
          <w:rFonts w:ascii="仿宋" w:eastAsia="仿宋" w:hAnsi="仿宋" w:cs="仿宋"/>
          <w:spacing w:val="-13"/>
          <w:sz w:val="26"/>
          <w:szCs w:val="26"/>
        </w:rPr>
        <w:t>为营造公开透明、规范有序的价费环境，帮助</w:t>
      </w:r>
      <w:r>
        <w:rPr>
          <w:rFonts w:ascii="仿宋" w:eastAsia="仿宋" w:hAnsi="仿宋" w:cs="仿宋"/>
          <w:spacing w:val="-13"/>
          <w:sz w:val="26"/>
          <w:szCs w:val="26"/>
        </w:rPr>
        <w:t>全区居民</w:t>
      </w:r>
      <w:r>
        <w:rPr>
          <w:rFonts w:ascii="仿宋" w:eastAsia="仿宋" w:hAnsi="仿宋" w:cs="仿宋"/>
          <w:spacing w:val="-13"/>
          <w:sz w:val="26"/>
          <w:szCs w:val="26"/>
        </w:rPr>
        <w:t>朋友明</w:t>
      </w:r>
      <w:r>
        <w:rPr>
          <w:rFonts w:ascii="仿宋" w:eastAsia="仿宋" w:hAnsi="仿宋" w:cs="仿宋"/>
          <w:spacing w:val="-14"/>
          <w:sz w:val="26"/>
          <w:szCs w:val="26"/>
        </w:rPr>
        <w:t>白消费、放心消费，根据《江苏省定价目录》等相关规定，我</w:t>
      </w:r>
      <w:r>
        <w:rPr>
          <w:rFonts w:ascii="仿宋" w:eastAsia="仿宋" w:hAnsi="仿宋" w:cs="仿宋"/>
          <w:spacing w:val="-12"/>
          <w:sz w:val="26"/>
          <w:szCs w:val="26"/>
        </w:rPr>
        <w:t>们整理归纳了实施政府定价</w:t>
      </w:r>
      <w:r>
        <w:rPr>
          <w:rFonts w:ascii="仿宋" w:eastAsia="仿宋" w:hAnsi="仿宋" w:cs="仿宋"/>
          <w:spacing w:val="-12"/>
          <w:sz w:val="26"/>
          <w:szCs w:val="26"/>
        </w:rPr>
        <w:t>（或政府指导价）管理</w:t>
      </w:r>
      <w:r>
        <w:rPr>
          <w:rFonts w:ascii="仿宋" w:eastAsia="仿宋" w:hAnsi="仿宋" w:cs="仿宋"/>
          <w:spacing w:val="-12"/>
          <w:sz w:val="26"/>
          <w:szCs w:val="26"/>
        </w:rPr>
        <w:t>的、与群众生活密切相关的重要商</w:t>
      </w:r>
      <w:r>
        <w:rPr>
          <w:rFonts w:ascii="仿宋" w:eastAsia="仿宋" w:hAnsi="仿宋" w:cs="仿宋"/>
          <w:spacing w:val="-14"/>
          <w:sz w:val="26"/>
          <w:szCs w:val="26"/>
        </w:rPr>
        <w:t>品价格和服务收费标准，汇编成《</w:t>
      </w:r>
      <w:r>
        <w:rPr>
          <w:rFonts w:ascii="仿宋" w:eastAsia="仿宋" w:hAnsi="仿宋" w:cs="仿宋"/>
          <w:spacing w:val="-14"/>
          <w:sz w:val="26"/>
          <w:szCs w:val="26"/>
        </w:rPr>
        <w:t>大丰区居</w:t>
      </w:r>
      <w:r>
        <w:rPr>
          <w:rFonts w:ascii="仿宋" w:eastAsia="仿宋" w:hAnsi="仿宋" w:cs="仿宋"/>
          <w:spacing w:val="-14"/>
          <w:sz w:val="26"/>
          <w:szCs w:val="26"/>
        </w:rPr>
        <w:t>民价格手册》，供</w:t>
      </w:r>
      <w:r>
        <w:rPr>
          <w:rFonts w:ascii="仿宋" w:eastAsia="仿宋" w:hAnsi="仿宋" w:cs="仿宋"/>
          <w:spacing w:val="-14"/>
          <w:sz w:val="26"/>
          <w:szCs w:val="26"/>
        </w:rPr>
        <w:t>居</w:t>
      </w:r>
      <w:r>
        <w:rPr>
          <w:rFonts w:ascii="仿宋" w:eastAsia="仿宋" w:hAnsi="仿宋" w:cs="仿宋"/>
          <w:spacing w:val="-7"/>
          <w:sz w:val="26"/>
          <w:szCs w:val="26"/>
        </w:rPr>
        <w:t>民参阅。</w:t>
      </w:r>
    </w:p>
    <w:p w:rsidR="00F7487A" w:rsidRDefault="000966F2">
      <w:pPr>
        <w:pStyle w:val="a3"/>
        <w:overflowPunct w:val="0"/>
        <w:spacing w:line="400" w:lineRule="exact"/>
        <w:ind w:firstLineChars="200" w:firstLine="468"/>
        <w:rPr>
          <w:rFonts w:ascii="仿宋" w:eastAsia="仿宋" w:hAnsi="仿宋" w:cs="仿宋" w:hint="default"/>
          <w:spacing w:val="-13"/>
          <w:sz w:val="26"/>
          <w:szCs w:val="26"/>
        </w:rPr>
      </w:pPr>
      <w:r>
        <w:rPr>
          <w:rFonts w:ascii="仿宋" w:eastAsia="仿宋" w:hAnsi="仿宋" w:cs="仿宋"/>
          <w:spacing w:val="-13"/>
          <w:sz w:val="26"/>
          <w:szCs w:val="26"/>
        </w:rPr>
        <w:t>《</w:t>
      </w:r>
      <w:r>
        <w:rPr>
          <w:rFonts w:ascii="仿宋" w:eastAsia="仿宋" w:hAnsi="仿宋" w:cs="仿宋"/>
          <w:spacing w:val="-13"/>
          <w:sz w:val="26"/>
          <w:szCs w:val="26"/>
        </w:rPr>
        <w:t>大丰区居民</w:t>
      </w:r>
      <w:r>
        <w:rPr>
          <w:rFonts w:ascii="仿宋" w:eastAsia="仿宋" w:hAnsi="仿宋" w:cs="仿宋"/>
          <w:spacing w:val="-13"/>
          <w:sz w:val="26"/>
          <w:szCs w:val="26"/>
        </w:rPr>
        <w:t>价格手册》公布了水电气、交通、教育、景点及其他民生领域等</w:t>
      </w:r>
      <w:r>
        <w:rPr>
          <w:rFonts w:ascii="仿宋" w:eastAsia="仿宋" w:hAnsi="仿宋" w:cs="仿宋"/>
          <w:spacing w:val="-13"/>
          <w:sz w:val="26"/>
          <w:szCs w:val="26"/>
        </w:rPr>
        <w:t xml:space="preserve"> 5 </w:t>
      </w:r>
      <w:r>
        <w:rPr>
          <w:rFonts w:ascii="仿宋" w:eastAsia="仿宋" w:hAnsi="仿宋" w:cs="仿宋"/>
          <w:spacing w:val="-13"/>
          <w:sz w:val="26"/>
          <w:szCs w:val="26"/>
        </w:rPr>
        <w:t>个方面、</w:t>
      </w:r>
      <w:r>
        <w:rPr>
          <w:rFonts w:ascii="仿宋" w:eastAsia="仿宋" w:hAnsi="仿宋" w:cs="仿宋"/>
          <w:spacing w:val="-13"/>
          <w:sz w:val="26"/>
          <w:szCs w:val="26"/>
        </w:rPr>
        <w:t>25</w:t>
      </w:r>
      <w:r>
        <w:rPr>
          <w:rFonts w:ascii="仿宋" w:eastAsia="仿宋" w:hAnsi="仿宋" w:cs="仿宋"/>
          <w:spacing w:val="-13"/>
          <w:sz w:val="26"/>
          <w:szCs w:val="26"/>
        </w:rPr>
        <w:t>个细分项目的现行价格和收费标准</w:t>
      </w:r>
      <w:r>
        <w:rPr>
          <w:rFonts w:ascii="仿宋" w:eastAsia="仿宋" w:hAnsi="仿宋" w:cs="仿宋"/>
          <w:spacing w:val="-13"/>
          <w:sz w:val="26"/>
          <w:szCs w:val="26"/>
        </w:rPr>
        <w:t>。</w:t>
      </w:r>
      <w:r>
        <w:rPr>
          <w:rFonts w:ascii="仿宋" w:eastAsia="仿宋" w:hAnsi="仿宋" w:cs="仿宋"/>
          <w:spacing w:val="-13"/>
          <w:sz w:val="26"/>
          <w:szCs w:val="26"/>
        </w:rPr>
        <w:t>本手册所列价格和收费标准截止时间为</w:t>
      </w:r>
      <w:r>
        <w:rPr>
          <w:rFonts w:ascii="仿宋" w:eastAsia="仿宋" w:hAnsi="仿宋" w:cs="仿宋"/>
          <w:spacing w:val="-13"/>
          <w:sz w:val="26"/>
          <w:szCs w:val="26"/>
        </w:rPr>
        <w:t>202</w:t>
      </w:r>
      <w:r>
        <w:rPr>
          <w:rFonts w:ascii="仿宋" w:eastAsia="仿宋" w:hAnsi="仿宋" w:cs="仿宋"/>
          <w:spacing w:val="-13"/>
          <w:sz w:val="26"/>
          <w:szCs w:val="26"/>
        </w:rPr>
        <w:t>1</w:t>
      </w:r>
      <w:r>
        <w:rPr>
          <w:rFonts w:ascii="仿宋" w:eastAsia="仿宋" w:hAnsi="仿宋" w:cs="仿宋"/>
          <w:spacing w:val="-13"/>
          <w:sz w:val="26"/>
          <w:szCs w:val="26"/>
        </w:rPr>
        <w:t>年</w:t>
      </w:r>
      <w:r>
        <w:rPr>
          <w:rFonts w:ascii="仿宋" w:eastAsia="仿宋" w:hAnsi="仿宋" w:cs="仿宋"/>
          <w:spacing w:val="-13"/>
          <w:sz w:val="26"/>
          <w:szCs w:val="26"/>
        </w:rPr>
        <w:t>2</w:t>
      </w:r>
      <w:r>
        <w:rPr>
          <w:rFonts w:ascii="仿宋" w:eastAsia="仿宋" w:hAnsi="仿宋" w:cs="仿宋"/>
          <w:spacing w:val="-13"/>
          <w:sz w:val="26"/>
          <w:szCs w:val="26"/>
        </w:rPr>
        <w:t>月</w:t>
      </w:r>
      <w:r>
        <w:rPr>
          <w:rFonts w:ascii="仿宋" w:eastAsia="仿宋" w:hAnsi="仿宋" w:cs="仿宋"/>
          <w:spacing w:val="-13"/>
          <w:sz w:val="26"/>
          <w:szCs w:val="26"/>
        </w:rPr>
        <w:t xml:space="preserve"> </w:t>
      </w:r>
      <w:r>
        <w:rPr>
          <w:rFonts w:ascii="仿宋" w:eastAsia="仿宋" w:hAnsi="仿宋" w:cs="仿宋"/>
          <w:spacing w:val="-13"/>
          <w:sz w:val="26"/>
          <w:szCs w:val="26"/>
        </w:rPr>
        <w:t>28</w:t>
      </w:r>
      <w:r>
        <w:rPr>
          <w:rFonts w:ascii="仿宋" w:eastAsia="仿宋" w:hAnsi="仿宋" w:cs="仿宋"/>
          <w:spacing w:val="-13"/>
          <w:sz w:val="26"/>
          <w:szCs w:val="26"/>
        </w:rPr>
        <w:t>日。如有变动，以文件规定为准。</w:t>
      </w:r>
      <w:r>
        <w:rPr>
          <w:rFonts w:ascii="仿宋" w:eastAsia="仿宋" w:hAnsi="仿宋" w:cs="仿宋"/>
          <w:spacing w:val="-13"/>
          <w:sz w:val="26"/>
          <w:szCs w:val="26"/>
        </w:rPr>
        <w:t>居民朋友</w:t>
      </w:r>
      <w:r>
        <w:rPr>
          <w:rFonts w:ascii="仿宋" w:eastAsia="仿宋" w:hAnsi="仿宋" w:cs="仿宋"/>
          <w:spacing w:val="-13"/>
          <w:sz w:val="26"/>
          <w:szCs w:val="26"/>
        </w:rPr>
        <w:t>可以关注</w:t>
      </w:r>
      <w:r>
        <w:rPr>
          <w:rFonts w:ascii="仿宋" w:eastAsia="仿宋" w:hAnsi="仿宋" w:cs="仿宋"/>
          <w:spacing w:val="-13"/>
          <w:sz w:val="26"/>
          <w:szCs w:val="26"/>
        </w:rPr>
        <w:t>盐城市大丰区人民政府门户网站，</w:t>
      </w:r>
      <w:r>
        <w:rPr>
          <w:rFonts w:ascii="仿宋" w:eastAsia="仿宋" w:hAnsi="仿宋" w:cs="仿宋"/>
          <w:spacing w:val="-13"/>
          <w:sz w:val="26"/>
          <w:szCs w:val="26"/>
        </w:rPr>
        <w:t>查看本手册相关信息。</w:t>
      </w:r>
    </w:p>
    <w:p w:rsidR="00F7487A" w:rsidRDefault="000966F2">
      <w:pPr>
        <w:pStyle w:val="a3"/>
        <w:overflowPunct w:val="0"/>
        <w:spacing w:line="400" w:lineRule="exact"/>
        <w:ind w:firstLineChars="200" w:firstLine="520"/>
        <w:rPr>
          <w:rFonts w:ascii="仿宋" w:eastAsia="仿宋" w:hAnsi="仿宋" w:cs="仿宋" w:hint="default"/>
          <w:sz w:val="26"/>
          <w:szCs w:val="26"/>
        </w:rPr>
      </w:pPr>
      <w:r>
        <w:rPr>
          <w:rFonts w:ascii="仿宋" w:eastAsia="仿宋" w:hAnsi="仿宋" w:cs="仿宋"/>
          <w:sz w:val="26"/>
          <w:szCs w:val="26"/>
        </w:rPr>
        <w:t>咨询电话：</w:t>
      </w:r>
      <w:r>
        <w:rPr>
          <w:rFonts w:ascii="仿宋" w:eastAsia="仿宋" w:hAnsi="仿宋" w:cs="仿宋"/>
          <w:sz w:val="26"/>
          <w:szCs w:val="26"/>
        </w:rPr>
        <w:t xml:space="preserve">82036632   </w:t>
      </w:r>
      <w:r>
        <w:rPr>
          <w:rFonts w:ascii="仿宋" w:eastAsia="仿宋" w:hAnsi="仿宋" w:cs="仿宋"/>
          <w:sz w:val="26"/>
          <w:szCs w:val="26"/>
        </w:rPr>
        <w:t>价格举报电话：</w:t>
      </w:r>
      <w:r>
        <w:rPr>
          <w:rFonts w:ascii="仿宋" w:eastAsia="仿宋" w:hAnsi="仿宋" w:cs="仿宋"/>
          <w:sz w:val="26"/>
          <w:szCs w:val="26"/>
        </w:rPr>
        <w:t>12315</w:t>
      </w:r>
    </w:p>
    <w:p w:rsidR="00F7487A" w:rsidRDefault="00F7487A">
      <w:pPr>
        <w:pStyle w:val="a3"/>
        <w:kinsoku w:val="0"/>
        <w:overflowPunct w:val="0"/>
        <w:spacing w:line="400" w:lineRule="exact"/>
        <w:ind w:firstLineChars="1200" w:firstLine="3120"/>
        <w:rPr>
          <w:rFonts w:ascii="宋体" w:eastAsia="宋体" w:hAnsi="宋体" w:hint="default"/>
          <w:sz w:val="26"/>
          <w:szCs w:val="26"/>
        </w:rPr>
      </w:pPr>
    </w:p>
    <w:p w:rsidR="00F7487A" w:rsidRDefault="000966F2">
      <w:pPr>
        <w:pStyle w:val="a3"/>
        <w:kinsoku w:val="0"/>
        <w:overflowPunct w:val="0"/>
        <w:spacing w:line="400" w:lineRule="exact"/>
        <w:ind w:firstLineChars="730" w:firstLine="1898"/>
        <w:rPr>
          <w:rFonts w:ascii="仿宋" w:eastAsia="仿宋" w:hAnsi="仿宋" w:cs="仿宋" w:hint="default"/>
          <w:sz w:val="26"/>
          <w:szCs w:val="26"/>
        </w:rPr>
      </w:pPr>
      <w:r>
        <w:rPr>
          <w:rFonts w:ascii="仿宋" w:eastAsia="仿宋" w:hAnsi="仿宋" w:cs="仿宋"/>
          <w:sz w:val="26"/>
          <w:szCs w:val="26"/>
        </w:rPr>
        <w:t>盐城市大丰区</w:t>
      </w:r>
      <w:r>
        <w:rPr>
          <w:rFonts w:ascii="仿宋" w:eastAsia="仿宋" w:hAnsi="仿宋" w:cs="仿宋"/>
          <w:sz w:val="26"/>
          <w:szCs w:val="26"/>
        </w:rPr>
        <w:t>发展和改革委员会</w:t>
      </w:r>
    </w:p>
    <w:p w:rsidR="00F7487A" w:rsidRDefault="000966F2">
      <w:pPr>
        <w:pStyle w:val="a3"/>
        <w:kinsoku w:val="0"/>
        <w:overflowPunct w:val="0"/>
        <w:spacing w:line="400" w:lineRule="exact"/>
        <w:ind w:firstLineChars="1130" w:firstLine="2938"/>
        <w:rPr>
          <w:rFonts w:ascii="仿宋" w:eastAsia="仿宋" w:hAnsi="仿宋" w:cs="仿宋" w:hint="default"/>
          <w:sz w:val="26"/>
          <w:szCs w:val="26"/>
        </w:rPr>
      </w:pPr>
      <w:r>
        <w:rPr>
          <w:rFonts w:ascii="仿宋" w:eastAsia="仿宋" w:hAnsi="仿宋" w:cs="仿宋"/>
          <w:sz w:val="26"/>
          <w:szCs w:val="26"/>
        </w:rPr>
        <w:t>202</w:t>
      </w:r>
      <w:r>
        <w:rPr>
          <w:rFonts w:ascii="仿宋" w:eastAsia="仿宋" w:hAnsi="仿宋" w:cs="仿宋"/>
          <w:sz w:val="26"/>
          <w:szCs w:val="26"/>
        </w:rPr>
        <w:t>1</w:t>
      </w:r>
      <w:r>
        <w:rPr>
          <w:rFonts w:ascii="仿宋" w:eastAsia="仿宋" w:hAnsi="仿宋" w:cs="仿宋"/>
          <w:sz w:val="26"/>
          <w:szCs w:val="26"/>
        </w:rPr>
        <w:t>年</w:t>
      </w:r>
      <w:r>
        <w:rPr>
          <w:rFonts w:ascii="仿宋" w:eastAsia="仿宋" w:hAnsi="仿宋" w:cs="仿宋"/>
          <w:sz w:val="26"/>
          <w:szCs w:val="26"/>
        </w:rPr>
        <w:t>2</w:t>
      </w:r>
      <w:r>
        <w:rPr>
          <w:rFonts w:ascii="仿宋" w:eastAsia="仿宋" w:hAnsi="仿宋" w:cs="仿宋"/>
          <w:sz w:val="26"/>
          <w:szCs w:val="26"/>
        </w:rPr>
        <w:t>月</w:t>
      </w:r>
    </w:p>
    <w:p w:rsidR="00F7487A" w:rsidRDefault="00F7487A">
      <w:pPr>
        <w:pStyle w:val="a3"/>
        <w:kinsoku w:val="0"/>
        <w:overflowPunct w:val="0"/>
        <w:spacing w:line="380" w:lineRule="exact"/>
        <w:ind w:firstLineChars="1130" w:firstLine="2938"/>
        <w:rPr>
          <w:rFonts w:ascii="仿宋" w:eastAsia="仿宋" w:hAnsi="仿宋" w:cs="仿宋" w:hint="default"/>
          <w:sz w:val="26"/>
          <w:szCs w:val="26"/>
        </w:rPr>
      </w:pPr>
    </w:p>
    <w:p w:rsidR="00F7487A" w:rsidRDefault="000966F2">
      <w:pPr>
        <w:pStyle w:val="a3"/>
        <w:tabs>
          <w:tab w:val="left" w:pos="1039"/>
        </w:tabs>
        <w:kinsoku w:val="0"/>
        <w:overflowPunct w:val="0"/>
        <w:spacing w:line="490" w:lineRule="exact"/>
        <w:jc w:val="center"/>
        <w:rPr>
          <w:rFonts w:ascii="黑体" w:eastAsia="黑体" w:hAnsi="黑体" w:hint="default"/>
          <w:sz w:val="40"/>
          <w:szCs w:val="40"/>
        </w:rPr>
      </w:pPr>
      <w:r>
        <w:rPr>
          <w:rFonts w:ascii="黑体" w:eastAsia="黑体" w:hAnsi="黑体"/>
          <w:sz w:val="40"/>
          <w:szCs w:val="40"/>
        </w:rPr>
        <w:t>目</w:t>
      </w:r>
      <w:r>
        <w:rPr>
          <w:rFonts w:ascii="黑体" w:eastAsia="黑体" w:hAnsi="黑体"/>
          <w:sz w:val="40"/>
          <w:szCs w:val="40"/>
        </w:rPr>
        <w:t xml:space="preserve">  </w:t>
      </w:r>
      <w:r>
        <w:rPr>
          <w:rFonts w:ascii="黑体" w:eastAsia="黑体" w:hAnsi="黑体"/>
          <w:sz w:val="40"/>
          <w:szCs w:val="40"/>
        </w:rPr>
        <w:t>录</w:t>
      </w:r>
    </w:p>
    <w:p w:rsidR="00F7487A" w:rsidRDefault="00F7487A">
      <w:pPr>
        <w:pStyle w:val="a3"/>
        <w:tabs>
          <w:tab w:val="right" w:leader="dot" w:pos="6090"/>
        </w:tabs>
        <w:kinsoku w:val="0"/>
        <w:overflowPunct w:val="0"/>
        <w:spacing w:line="490" w:lineRule="exact"/>
        <w:rPr>
          <w:rFonts w:ascii="黑体" w:eastAsia="黑体" w:hAnsi="黑体" w:hint="default"/>
          <w:spacing w:val="-10"/>
          <w:sz w:val="24"/>
        </w:rPr>
      </w:pPr>
    </w:p>
    <w:p w:rsidR="00F7487A" w:rsidRDefault="000966F2">
      <w:pPr>
        <w:pStyle w:val="a3"/>
        <w:tabs>
          <w:tab w:val="right" w:leader="dot" w:pos="5670"/>
        </w:tabs>
        <w:kinsoku w:val="0"/>
        <w:overflowPunct w:val="0"/>
        <w:spacing w:line="490" w:lineRule="exact"/>
        <w:rPr>
          <w:rFonts w:ascii="黑体" w:eastAsia="黑体" w:hAnsi="黑体" w:hint="default"/>
          <w:spacing w:val="-5"/>
          <w:sz w:val="24"/>
        </w:rPr>
      </w:pPr>
      <w:r>
        <w:rPr>
          <w:rFonts w:ascii="黑体" w:eastAsia="黑体" w:hAnsi="黑体"/>
          <w:spacing w:val="-10"/>
          <w:sz w:val="24"/>
        </w:rPr>
        <w:t>一</w:t>
      </w:r>
      <w:r>
        <w:rPr>
          <w:rFonts w:ascii="黑体" w:eastAsia="黑体" w:hAnsi="黑体"/>
          <w:spacing w:val="-22"/>
          <w:sz w:val="24"/>
        </w:rPr>
        <w:t>、</w:t>
      </w:r>
      <w:r>
        <w:rPr>
          <w:rFonts w:ascii="黑体" w:eastAsia="黑体" w:hAnsi="黑体"/>
          <w:spacing w:val="-8"/>
          <w:sz w:val="24"/>
        </w:rPr>
        <w:t>水</w:t>
      </w:r>
      <w:r>
        <w:rPr>
          <w:rFonts w:ascii="黑体" w:eastAsia="黑体" w:hAnsi="黑体"/>
          <w:spacing w:val="-10"/>
          <w:sz w:val="24"/>
        </w:rPr>
        <w:t>电</w:t>
      </w:r>
      <w:r>
        <w:rPr>
          <w:rFonts w:ascii="黑体" w:eastAsia="黑体" w:hAnsi="黑体"/>
          <w:spacing w:val="-8"/>
          <w:sz w:val="24"/>
        </w:rPr>
        <w:t>气价</w:t>
      </w:r>
      <w:r>
        <w:rPr>
          <w:rFonts w:ascii="黑体" w:eastAsia="黑体" w:hAnsi="黑体"/>
          <w:sz w:val="24"/>
        </w:rPr>
        <w:t>格</w:t>
      </w:r>
      <w:r>
        <w:rPr>
          <w:rFonts w:ascii="黑体" w:eastAsia="黑体" w:hAnsi="黑体"/>
          <w:sz w:val="24"/>
        </w:rPr>
        <w:tab/>
      </w:r>
      <w:r>
        <w:rPr>
          <w:rFonts w:ascii="黑体" w:eastAsia="黑体" w:hAnsi="黑体"/>
          <w:spacing w:val="-5"/>
          <w:sz w:val="24"/>
        </w:rPr>
        <w:t>（</w:t>
      </w:r>
      <w:r>
        <w:rPr>
          <w:rFonts w:ascii="黑体" w:eastAsia="黑体" w:hAnsi="黑体"/>
          <w:spacing w:val="-5"/>
          <w:sz w:val="24"/>
        </w:rPr>
        <w:t>1</w:t>
      </w:r>
      <w:r>
        <w:rPr>
          <w:rFonts w:ascii="黑体" w:eastAsia="黑体" w:hAnsi="黑体"/>
          <w:spacing w:val="-5"/>
          <w:sz w:val="24"/>
        </w:rPr>
        <w:t>）</w:t>
      </w:r>
    </w:p>
    <w:p w:rsidR="00F7487A" w:rsidRDefault="000966F2">
      <w:pPr>
        <w:pStyle w:val="a3"/>
        <w:tabs>
          <w:tab w:val="right" w:leader="dot" w:pos="5670"/>
        </w:tabs>
        <w:kinsoku w:val="0"/>
        <w:overflowPunct w:val="0"/>
        <w:spacing w:line="490" w:lineRule="exact"/>
        <w:rPr>
          <w:rFonts w:ascii="宋体" w:eastAsia="宋体" w:hAnsi="宋体" w:hint="default"/>
          <w:sz w:val="24"/>
        </w:rPr>
      </w:pPr>
      <w:r>
        <w:rPr>
          <w:rFonts w:ascii="Times New Roman" w:eastAsia="Times New Roman" w:hAnsi="Times New Roman" w:hint="default"/>
          <w:spacing w:val="-4"/>
          <w:sz w:val="24"/>
        </w:rPr>
        <w:t>1</w:t>
      </w:r>
      <w:r>
        <w:rPr>
          <w:rFonts w:ascii="宋体" w:eastAsia="宋体" w:hAnsi="宋体"/>
          <w:spacing w:val="-4"/>
          <w:sz w:val="24"/>
        </w:rPr>
        <w:t>．</w:t>
      </w:r>
      <w:r>
        <w:rPr>
          <w:rFonts w:ascii="宋体" w:eastAsia="宋体" w:hAnsi="宋体"/>
          <w:spacing w:val="-4"/>
          <w:sz w:val="24"/>
        </w:rPr>
        <w:t>居民生活用水</w:t>
      </w:r>
      <w:r>
        <w:rPr>
          <w:rFonts w:ascii="宋体" w:eastAsia="宋体" w:hAnsi="宋体"/>
          <w:sz w:val="24"/>
        </w:rPr>
        <w:t>价</w:t>
      </w:r>
      <w:r>
        <w:rPr>
          <w:rFonts w:ascii="宋体" w:eastAsia="宋体" w:hAnsi="宋体"/>
          <w:sz w:val="24"/>
        </w:rPr>
        <w:t>格</w:t>
      </w:r>
      <w:r>
        <w:rPr>
          <w:rFonts w:ascii="宋体" w:eastAsia="宋体" w:hAnsi="宋体"/>
          <w:sz w:val="24"/>
        </w:rPr>
        <w:tab/>
      </w:r>
      <w:r>
        <w:rPr>
          <w:rFonts w:ascii="宋体" w:eastAsia="宋体" w:hAnsi="宋体"/>
          <w:sz w:val="24"/>
        </w:rPr>
        <w:t>（</w:t>
      </w:r>
      <w:r>
        <w:rPr>
          <w:rFonts w:ascii="宋体" w:eastAsia="宋体" w:hAnsi="宋体"/>
          <w:sz w:val="24"/>
        </w:rPr>
        <w:t>1</w:t>
      </w:r>
      <w:r>
        <w:rPr>
          <w:rFonts w:ascii="宋体" w:eastAsia="宋体" w:hAnsi="宋体"/>
          <w:sz w:val="24"/>
        </w:rPr>
        <w:t>）</w:t>
      </w:r>
    </w:p>
    <w:p w:rsidR="00F7487A" w:rsidRDefault="000966F2">
      <w:pPr>
        <w:pStyle w:val="a3"/>
        <w:tabs>
          <w:tab w:val="right" w:leader="dot" w:pos="5670"/>
        </w:tabs>
        <w:kinsoku w:val="0"/>
        <w:overflowPunct w:val="0"/>
        <w:spacing w:line="490" w:lineRule="exact"/>
        <w:rPr>
          <w:rFonts w:ascii="宋体" w:eastAsia="宋体" w:hAnsi="宋体" w:hint="default"/>
          <w:sz w:val="24"/>
        </w:rPr>
      </w:pPr>
      <w:r>
        <w:rPr>
          <w:rFonts w:ascii="Times New Roman" w:eastAsia="Times New Roman" w:hAnsi="Times New Roman" w:hint="default"/>
          <w:spacing w:val="-4"/>
          <w:sz w:val="24"/>
        </w:rPr>
        <w:t>2</w:t>
      </w:r>
      <w:r>
        <w:rPr>
          <w:rFonts w:ascii="宋体" w:eastAsia="宋体" w:hAnsi="宋体"/>
          <w:spacing w:val="-4"/>
          <w:sz w:val="24"/>
        </w:rPr>
        <w:t>．</w:t>
      </w:r>
      <w:r>
        <w:rPr>
          <w:rFonts w:ascii="宋体" w:eastAsia="宋体" w:hAnsi="宋体"/>
          <w:spacing w:val="-4"/>
          <w:sz w:val="24"/>
        </w:rPr>
        <w:t>居民生活用电</w:t>
      </w:r>
      <w:r>
        <w:rPr>
          <w:rFonts w:ascii="宋体" w:eastAsia="宋体" w:hAnsi="宋体"/>
          <w:sz w:val="24"/>
        </w:rPr>
        <w:t>价</w:t>
      </w:r>
      <w:r>
        <w:rPr>
          <w:rFonts w:ascii="宋体" w:eastAsia="宋体" w:hAnsi="宋体"/>
          <w:sz w:val="24"/>
        </w:rPr>
        <w:t>格</w:t>
      </w:r>
      <w:r>
        <w:rPr>
          <w:rFonts w:ascii="宋体" w:eastAsia="宋体" w:hAnsi="宋体"/>
          <w:sz w:val="24"/>
        </w:rPr>
        <w:tab/>
      </w:r>
      <w:r>
        <w:rPr>
          <w:rFonts w:ascii="宋体" w:eastAsia="宋体" w:hAnsi="宋体"/>
          <w:sz w:val="24"/>
        </w:rPr>
        <w:t>（</w:t>
      </w:r>
      <w:r>
        <w:rPr>
          <w:rFonts w:ascii="宋体" w:eastAsia="宋体" w:hAnsi="宋体"/>
          <w:sz w:val="24"/>
        </w:rPr>
        <w:t>2</w:t>
      </w:r>
      <w:r>
        <w:rPr>
          <w:rFonts w:ascii="宋体" w:eastAsia="宋体" w:hAnsi="宋体"/>
          <w:sz w:val="24"/>
        </w:rPr>
        <w:t>）</w:t>
      </w:r>
    </w:p>
    <w:p w:rsidR="00F7487A" w:rsidRDefault="000966F2">
      <w:pPr>
        <w:pStyle w:val="a3"/>
        <w:tabs>
          <w:tab w:val="right" w:leader="dot" w:pos="5670"/>
        </w:tabs>
        <w:kinsoku w:val="0"/>
        <w:overflowPunct w:val="0"/>
        <w:spacing w:line="490" w:lineRule="exact"/>
        <w:rPr>
          <w:rFonts w:ascii="宋体" w:eastAsia="宋体" w:hAnsi="宋体" w:hint="default"/>
          <w:sz w:val="24"/>
        </w:rPr>
      </w:pPr>
      <w:r>
        <w:rPr>
          <w:rFonts w:ascii="Times New Roman" w:eastAsia="Times New Roman" w:hAnsi="Times New Roman" w:hint="default"/>
          <w:spacing w:val="-4"/>
          <w:sz w:val="24"/>
        </w:rPr>
        <w:t>3</w:t>
      </w:r>
      <w:r>
        <w:rPr>
          <w:rFonts w:ascii="宋体" w:eastAsia="宋体" w:hAnsi="宋体"/>
          <w:spacing w:val="-4"/>
          <w:sz w:val="24"/>
        </w:rPr>
        <w:t>．</w:t>
      </w:r>
      <w:r>
        <w:rPr>
          <w:rFonts w:ascii="宋体" w:eastAsia="宋体" w:hAnsi="宋体"/>
          <w:spacing w:val="-4"/>
          <w:sz w:val="24"/>
        </w:rPr>
        <w:t>居民用管道天然气价格</w:t>
      </w:r>
      <w:r>
        <w:rPr>
          <w:rFonts w:ascii="宋体" w:eastAsia="宋体" w:hAnsi="宋体"/>
          <w:sz w:val="24"/>
        </w:rPr>
        <w:tab/>
      </w:r>
      <w:r>
        <w:rPr>
          <w:rFonts w:ascii="宋体" w:eastAsia="宋体" w:hAnsi="宋体"/>
          <w:sz w:val="24"/>
        </w:rPr>
        <w:t>（</w:t>
      </w:r>
      <w:r>
        <w:rPr>
          <w:rFonts w:ascii="宋体" w:eastAsia="宋体" w:hAnsi="宋体"/>
          <w:sz w:val="24"/>
        </w:rPr>
        <w:t>3</w:t>
      </w:r>
      <w:r>
        <w:rPr>
          <w:rFonts w:ascii="宋体" w:eastAsia="宋体" w:hAnsi="宋体"/>
          <w:sz w:val="24"/>
        </w:rPr>
        <w:t>）</w:t>
      </w:r>
    </w:p>
    <w:p w:rsidR="00F7487A" w:rsidRDefault="000966F2">
      <w:pPr>
        <w:pStyle w:val="a3"/>
        <w:tabs>
          <w:tab w:val="right" w:leader="dot" w:pos="5670"/>
        </w:tabs>
        <w:kinsoku w:val="0"/>
        <w:overflowPunct w:val="0"/>
        <w:spacing w:line="490" w:lineRule="exact"/>
        <w:rPr>
          <w:rFonts w:ascii="黑体" w:eastAsia="黑体" w:hAnsi="黑体" w:hint="default"/>
          <w:spacing w:val="-5"/>
          <w:sz w:val="24"/>
        </w:rPr>
      </w:pPr>
      <w:r>
        <w:rPr>
          <w:rFonts w:ascii="黑体" w:eastAsia="黑体" w:hAnsi="黑体"/>
          <w:spacing w:val="-10"/>
          <w:sz w:val="24"/>
        </w:rPr>
        <w:t>二</w:t>
      </w:r>
      <w:r>
        <w:rPr>
          <w:rFonts w:ascii="黑体" w:eastAsia="黑体" w:hAnsi="黑体"/>
          <w:spacing w:val="-22"/>
          <w:sz w:val="24"/>
        </w:rPr>
        <w:t>、</w:t>
      </w:r>
      <w:r>
        <w:rPr>
          <w:rFonts w:ascii="黑体" w:eastAsia="黑体" w:hAnsi="黑体"/>
          <w:spacing w:val="-8"/>
          <w:sz w:val="24"/>
        </w:rPr>
        <w:t>交</w:t>
      </w:r>
      <w:r>
        <w:rPr>
          <w:rFonts w:ascii="黑体" w:eastAsia="黑体" w:hAnsi="黑体"/>
          <w:spacing w:val="-10"/>
          <w:sz w:val="24"/>
        </w:rPr>
        <w:t>通</w:t>
      </w:r>
      <w:r>
        <w:rPr>
          <w:rFonts w:ascii="黑体" w:eastAsia="黑体" w:hAnsi="黑体"/>
          <w:spacing w:val="-8"/>
          <w:sz w:val="24"/>
        </w:rPr>
        <w:t>价</w:t>
      </w:r>
      <w:r>
        <w:rPr>
          <w:rFonts w:ascii="黑体" w:eastAsia="黑体" w:hAnsi="黑体"/>
          <w:sz w:val="24"/>
        </w:rPr>
        <w:t>格</w:t>
      </w:r>
      <w:r>
        <w:rPr>
          <w:rFonts w:ascii="黑体" w:eastAsia="黑体" w:hAnsi="黑体"/>
          <w:sz w:val="24"/>
        </w:rPr>
        <w:tab/>
      </w:r>
      <w:r>
        <w:rPr>
          <w:rFonts w:ascii="黑体" w:eastAsia="黑体" w:hAnsi="黑体"/>
          <w:spacing w:val="-5"/>
          <w:sz w:val="24"/>
        </w:rPr>
        <w:t>（</w:t>
      </w:r>
      <w:r>
        <w:rPr>
          <w:rFonts w:ascii="Times New Roman" w:eastAsia="宋体" w:hAnsi="Times New Roman"/>
          <w:spacing w:val="-4"/>
          <w:sz w:val="24"/>
        </w:rPr>
        <w:t>4</w:t>
      </w:r>
      <w:r>
        <w:rPr>
          <w:rFonts w:ascii="黑体" w:eastAsia="黑体" w:hAnsi="黑体"/>
          <w:spacing w:val="-5"/>
          <w:sz w:val="2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5"/>
        </w:rPr>
      </w:pPr>
      <w:r>
        <w:rPr>
          <w:rFonts w:ascii="宋体" w:eastAsia="宋体" w:hAnsi="宋体"/>
          <w:spacing w:val="-8"/>
        </w:rPr>
        <w:t>1.</w:t>
      </w:r>
      <w:r>
        <w:rPr>
          <w:rFonts w:ascii="宋体" w:eastAsia="宋体" w:hAnsi="宋体"/>
          <w:spacing w:val="-8"/>
        </w:rPr>
        <w:t>城市</w:t>
      </w:r>
      <w:r>
        <w:rPr>
          <w:rFonts w:ascii="宋体" w:eastAsia="宋体" w:hAnsi="宋体"/>
          <w:spacing w:val="-8"/>
        </w:rPr>
        <w:t>公</w:t>
      </w:r>
      <w:r>
        <w:rPr>
          <w:rFonts w:ascii="宋体" w:eastAsia="宋体" w:hAnsi="宋体"/>
          <w:spacing w:val="-10"/>
        </w:rPr>
        <w:t>交</w:t>
      </w:r>
      <w:r>
        <w:rPr>
          <w:rFonts w:ascii="宋体" w:eastAsia="宋体" w:hAnsi="宋体"/>
          <w:spacing w:val="-8"/>
        </w:rPr>
        <w:t>票</w:t>
      </w:r>
      <w:r>
        <w:rPr>
          <w:rFonts w:ascii="宋体" w:eastAsia="宋体" w:hAnsi="宋体"/>
        </w:rPr>
        <w:t>价</w:t>
      </w:r>
      <w:r>
        <w:rPr>
          <w:rFonts w:ascii="宋体" w:eastAsia="宋体" w:hAnsi="宋体"/>
        </w:rPr>
        <w:t>、镇村公交票价</w:t>
      </w:r>
      <w:r>
        <w:rPr>
          <w:rFonts w:ascii="宋体" w:eastAsia="宋体" w:hAnsi="宋体"/>
        </w:rPr>
        <w:tab/>
      </w:r>
      <w:r>
        <w:rPr>
          <w:rFonts w:ascii="宋体" w:eastAsia="宋体" w:hAnsi="宋体"/>
          <w:spacing w:val="-5"/>
        </w:rPr>
        <w:t>（</w:t>
      </w:r>
      <w:r>
        <w:rPr>
          <w:rFonts w:ascii="Times New Roman" w:eastAsia="宋体" w:hAnsi="Times New Roman"/>
          <w:spacing w:val="-4"/>
        </w:rPr>
        <w:t>4</w:t>
      </w:r>
      <w:r>
        <w:rPr>
          <w:rFonts w:ascii="宋体" w:eastAsia="宋体" w:hAnsi="宋体"/>
          <w:spacing w:val="-5"/>
        </w:rPr>
        <w:t>）</w:t>
      </w:r>
    </w:p>
    <w:p w:rsidR="00F7487A" w:rsidRDefault="000966F2">
      <w:pPr>
        <w:pStyle w:val="a3"/>
        <w:tabs>
          <w:tab w:val="right" w:leader="dot" w:pos="5670"/>
        </w:tabs>
        <w:kinsoku w:val="0"/>
        <w:overflowPunct w:val="0"/>
        <w:spacing w:line="490" w:lineRule="exact"/>
        <w:rPr>
          <w:rFonts w:ascii="Times New Roman" w:eastAsia="Times New Roman" w:hAnsi="Times New Roman" w:hint="default"/>
          <w:spacing w:val="-4"/>
          <w:sz w:val="24"/>
        </w:rPr>
      </w:pPr>
      <w:r>
        <w:rPr>
          <w:rFonts w:ascii="Times New Roman" w:eastAsia="Times New Roman" w:hAnsi="Times New Roman"/>
          <w:spacing w:val="-4"/>
          <w:sz w:val="24"/>
        </w:rPr>
        <w:t>2.农村客运票价</w:t>
      </w:r>
      <w:r>
        <w:rPr>
          <w:rFonts w:ascii="Times New Roman" w:eastAsia="Times New Roman" w:hAnsi="Times New Roman"/>
          <w:spacing w:val="-4"/>
          <w:sz w:val="24"/>
        </w:rPr>
        <w:tab/>
        <w:t>（</w:t>
      </w:r>
      <w:r>
        <w:rPr>
          <w:rFonts w:ascii="Times New Roman" w:eastAsia="宋体" w:hAnsi="Times New Roman"/>
          <w:spacing w:val="-4"/>
          <w:sz w:val="24"/>
        </w:rPr>
        <w:t>5</w:t>
      </w:r>
      <w:r>
        <w:rPr>
          <w:rFonts w:ascii="Times New Roman" w:eastAsia="Times New Roman" w:hAnsi="Times New Roman"/>
          <w:spacing w:val="-4"/>
          <w:sz w:val="24"/>
        </w:rPr>
        <w:t>）</w:t>
      </w:r>
    </w:p>
    <w:p w:rsidR="00F7487A" w:rsidRDefault="000966F2">
      <w:pPr>
        <w:pStyle w:val="a3"/>
        <w:tabs>
          <w:tab w:val="right" w:leader="dot" w:pos="5670"/>
        </w:tabs>
        <w:kinsoku w:val="0"/>
        <w:overflowPunct w:val="0"/>
        <w:spacing w:line="490" w:lineRule="exact"/>
        <w:rPr>
          <w:rFonts w:ascii="Times New Roman" w:eastAsia="Times New Roman" w:hAnsi="Times New Roman" w:hint="default"/>
          <w:spacing w:val="-4"/>
          <w:sz w:val="24"/>
        </w:rPr>
      </w:pPr>
      <w:r>
        <w:rPr>
          <w:rFonts w:ascii="Times New Roman" w:eastAsia="Times New Roman" w:hAnsi="Times New Roman"/>
          <w:spacing w:val="-4"/>
          <w:sz w:val="24"/>
        </w:rPr>
        <w:t>3.</w:t>
      </w:r>
      <w:r>
        <w:rPr>
          <w:rFonts w:ascii="Times New Roman" w:eastAsia="Times New Roman" w:hAnsi="Times New Roman"/>
          <w:spacing w:val="-4"/>
          <w:sz w:val="24"/>
        </w:rPr>
        <w:t>出租车运价</w:t>
      </w:r>
      <w:r>
        <w:rPr>
          <w:rFonts w:ascii="Times New Roman" w:eastAsia="Times New Roman" w:hAnsi="Times New Roman"/>
          <w:spacing w:val="-4"/>
          <w:sz w:val="24"/>
        </w:rPr>
        <w:t>.............................</w:t>
      </w:r>
      <w:r>
        <w:rPr>
          <w:rFonts w:ascii="Times New Roman" w:eastAsia="Times New Roman" w:hAnsi="Times New Roman"/>
          <w:spacing w:val="-4"/>
          <w:sz w:val="24"/>
        </w:rPr>
        <w:tab/>
        <w:t>（</w:t>
      </w:r>
      <w:r>
        <w:rPr>
          <w:rFonts w:ascii="Times New Roman" w:eastAsia="宋体" w:hAnsi="Times New Roman"/>
          <w:spacing w:val="-4"/>
          <w:sz w:val="24"/>
        </w:rPr>
        <w:t>6</w:t>
      </w:r>
      <w:r>
        <w:rPr>
          <w:rFonts w:ascii="Times New Roman" w:eastAsia="Times New Roman" w:hAnsi="Times New Roman"/>
          <w:spacing w:val="-4"/>
          <w:sz w:val="24"/>
        </w:rPr>
        <w:t>）</w:t>
      </w:r>
    </w:p>
    <w:p w:rsidR="00F7487A" w:rsidRDefault="000966F2">
      <w:pPr>
        <w:pStyle w:val="a3"/>
        <w:tabs>
          <w:tab w:val="right" w:leader="dot" w:pos="5670"/>
        </w:tabs>
        <w:kinsoku w:val="0"/>
        <w:overflowPunct w:val="0"/>
        <w:spacing w:line="490" w:lineRule="exact"/>
        <w:rPr>
          <w:rFonts w:ascii="Times New Roman" w:eastAsia="Times New Roman" w:hAnsi="Times New Roman" w:hint="default"/>
          <w:spacing w:val="-4"/>
          <w:sz w:val="24"/>
        </w:rPr>
      </w:pPr>
      <w:r>
        <w:rPr>
          <w:rFonts w:ascii="Times New Roman" w:eastAsia="Times New Roman" w:hAnsi="Times New Roman"/>
          <w:spacing w:val="-4"/>
          <w:sz w:val="24"/>
        </w:rPr>
        <w:t>4.</w:t>
      </w:r>
      <w:r>
        <w:rPr>
          <w:rFonts w:ascii="Times New Roman" w:eastAsia="Times New Roman" w:hAnsi="Times New Roman"/>
          <w:spacing w:val="-4"/>
          <w:sz w:val="24"/>
        </w:rPr>
        <w:t>停车收费</w:t>
      </w:r>
      <w:r>
        <w:rPr>
          <w:rFonts w:ascii="Times New Roman" w:eastAsia="Times New Roman" w:hAnsi="Times New Roman"/>
          <w:spacing w:val="-4"/>
          <w:sz w:val="24"/>
        </w:rPr>
        <w:t>...................................</w:t>
      </w:r>
      <w:r>
        <w:rPr>
          <w:rFonts w:ascii="Times New Roman" w:eastAsia="Times New Roman" w:hAnsi="Times New Roman"/>
          <w:spacing w:val="-4"/>
          <w:sz w:val="24"/>
        </w:rPr>
        <w:tab/>
        <w:t>（</w:t>
      </w:r>
      <w:r>
        <w:rPr>
          <w:rFonts w:ascii="Times New Roman" w:eastAsia="宋体" w:hAnsi="Times New Roman"/>
          <w:spacing w:val="-4"/>
          <w:sz w:val="24"/>
        </w:rPr>
        <w:t>7</w:t>
      </w:r>
      <w:r>
        <w:rPr>
          <w:rFonts w:ascii="Times New Roman" w:eastAsia="Times New Roman" w:hAnsi="Times New Roman"/>
          <w:spacing w:val="-4"/>
          <w:sz w:val="24"/>
        </w:rPr>
        <w:t>）</w:t>
      </w:r>
    </w:p>
    <w:p w:rsidR="00F7487A" w:rsidRDefault="000966F2">
      <w:pPr>
        <w:pStyle w:val="a3"/>
        <w:tabs>
          <w:tab w:val="right" w:leader="dot" w:pos="5670"/>
        </w:tabs>
        <w:kinsoku w:val="0"/>
        <w:overflowPunct w:val="0"/>
        <w:spacing w:line="490" w:lineRule="exact"/>
        <w:rPr>
          <w:rFonts w:ascii="Times New Roman" w:eastAsia="宋体" w:hAnsi="Times New Roman" w:hint="default"/>
          <w:spacing w:val="-4"/>
          <w:sz w:val="24"/>
        </w:rPr>
      </w:pPr>
      <w:r>
        <w:rPr>
          <w:rFonts w:ascii="Times New Roman" w:eastAsia="宋体" w:hAnsi="Times New Roman"/>
          <w:spacing w:val="-4"/>
          <w:sz w:val="24"/>
        </w:rPr>
        <w:t xml:space="preserve">  </w:t>
      </w:r>
      <w:r>
        <w:rPr>
          <w:rFonts w:ascii="Times New Roman" w:eastAsia="宋体" w:hAnsi="Times New Roman"/>
          <w:spacing w:val="-4"/>
          <w:sz w:val="24"/>
        </w:rPr>
        <w:t>城市道路临时泊位停车收费</w:t>
      </w:r>
      <w:r>
        <w:rPr>
          <w:rFonts w:ascii="Times New Roman" w:eastAsia="宋体" w:hAnsi="Times New Roman"/>
          <w:spacing w:val="-4"/>
          <w:sz w:val="24"/>
        </w:rPr>
        <w:tab/>
      </w:r>
      <w:r>
        <w:rPr>
          <w:rFonts w:ascii="Times New Roman" w:eastAsia="宋体" w:hAnsi="Times New Roman"/>
          <w:spacing w:val="-4"/>
          <w:sz w:val="24"/>
        </w:rPr>
        <w:t>（</w:t>
      </w:r>
      <w:r>
        <w:rPr>
          <w:rFonts w:ascii="Times New Roman" w:eastAsia="宋体" w:hAnsi="Times New Roman"/>
          <w:spacing w:val="-4"/>
          <w:sz w:val="24"/>
        </w:rPr>
        <w:t>9</w:t>
      </w:r>
      <w:r>
        <w:rPr>
          <w:rFonts w:ascii="Times New Roman" w:eastAsia="宋体" w:hAnsi="Times New Roman"/>
          <w:spacing w:val="-4"/>
          <w:sz w:val="24"/>
        </w:rPr>
        <w:t>）</w:t>
      </w:r>
    </w:p>
    <w:p w:rsidR="00F7487A" w:rsidRDefault="000966F2">
      <w:pPr>
        <w:pStyle w:val="a3"/>
        <w:tabs>
          <w:tab w:val="right" w:leader="dot" w:pos="5670"/>
        </w:tabs>
        <w:kinsoku w:val="0"/>
        <w:overflowPunct w:val="0"/>
        <w:spacing w:line="490" w:lineRule="exact"/>
        <w:rPr>
          <w:rFonts w:ascii="Times New Roman" w:eastAsia="宋体" w:hAnsi="Times New Roman" w:hint="default"/>
          <w:spacing w:val="-4"/>
          <w:sz w:val="24"/>
        </w:rPr>
      </w:pPr>
      <w:r>
        <w:rPr>
          <w:rFonts w:ascii="Times New Roman" w:eastAsia="宋体" w:hAnsi="Times New Roman"/>
          <w:spacing w:val="-4"/>
          <w:sz w:val="24"/>
        </w:rPr>
        <w:t xml:space="preserve">  </w:t>
      </w:r>
      <w:r>
        <w:rPr>
          <w:rFonts w:ascii="Times New Roman" w:eastAsia="宋体" w:hAnsi="Times New Roman"/>
          <w:spacing w:val="-4"/>
          <w:sz w:val="24"/>
        </w:rPr>
        <w:t>实行政府指导价管理的机动车停车场收费</w:t>
      </w:r>
      <w:r>
        <w:rPr>
          <w:rFonts w:ascii="Times New Roman" w:eastAsia="宋体" w:hAnsi="Times New Roman"/>
          <w:spacing w:val="-4"/>
          <w:sz w:val="24"/>
        </w:rPr>
        <w:tab/>
      </w:r>
      <w:r>
        <w:rPr>
          <w:rFonts w:ascii="Times New Roman" w:eastAsia="宋体" w:hAnsi="Times New Roman"/>
          <w:spacing w:val="-4"/>
          <w:sz w:val="24"/>
        </w:rPr>
        <w:t>（</w:t>
      </w:r>
      <w:r>
        <w:rPr>
          <w:rFonts w:ascii="Times New Roman" w:eastAsia="宋体" w:hAnsi="Times New Roman"/>
          <w:spacing w:val="-4"/>
          <w:sz w:val="24"/>
        </w:rPr>
        <w:t>10</w:t>
      </w:r>
      <w:r>
        <w:rPr>
          <w:rFonts w:ascii="Times New Roman" w:eastAsia="宋体" w:hAnsi="Times New Roman"/>
          <w:spacing w:val="-4"/>
          <w:sz w:val="24"/>
        </w:rPr>
        <w:t>）</w:t>
      </w:r>
    </w:p>
    <w:p w:rsidR="00F7487A" w:rsidRDefault="000966F2">
      <w:pPr>
        <w:pStyle w:val="a3"/>
        <w:tabs>
          <w:tab w:val="right" w:leader="dot" w:pos="5670"/>
        </w:tabs>
        <w:kinsoku w:val="0"/>
        <w:overflowPunct w:val="0"/>
        <w:spacing w:line="490" w:lineRule="exact"/>
        <w:rPr>
          <w:rFonts w:ascii="Times New Roman" w:eastAsia="宋体" w:hAnsi="Times New Roman" w:hint="default"/>
          <w:spacing w:val="-4"/>
          <w:sz w:val="24"/>
        </w:rPr>
      </w:pPr>
      <w:r>
        <w:rPr>
          <w:rFonts w:ascii="Times New Roman" w:eastAsia="宋体" w:hAnsi="Times New Roman"/>
          <w:spacing w:val="-4"/>
          <w:sz w:val="24"/>
        </w:rPr>
        <w:t xml:space="preserve">  </w:t>
      </w:r>
      <w:r>
        <w:rPr>
          <w:rFonts w:ascii="Times New Roman" w:eastAsia="宋体" w:hAnsi="Times New Roman"/>
          <w:spacing w:val="-4"/>
          <w:sz w:val="24"/>
        </w:rPr>
        <w:t>住宅小区汽车停放服务收费</w:t>
      </w:r>
      <w:r>
        <w:rPr>
          <w:rFonts w:ascii="Times New Roman" w:eastAsia="宋体" w:hAnsi="Times New Roman"/>
          <w:spacing w:val="-4"/>
          <w:sz w:val="24"/>
        </w:rPr>
        <w:tab/>
      </w:r>
      <w:r>
        <w:rPr>
          <w:rFonts w:ascii="Times New Roman" w:eastAsia="宋体" w:hAnsi="Times New Roman"/>
          <w:spacing w:val="-4"/>
          <w:sz w:val="24"/>
        </w:rPr>
        <w:t>（</w:t>
      </w:r>
      <w:r>
        <w:rPr>
          <w:rFonts w:ascii="黑体" w:eastAsia="黑体" w:hAnsi="黑体"/>
          <w:spacing w:val="-5"/>
          <w:sz w:val="24"/>
        </w:rPr>
        <w:t>11</w:t>
      </w:r>
      <w:r>
        <w:rPr>
          <w:rFonts w:ascii="Times New Roman" w:eastAsia="宋体" w:hAnsi="Times New Roman"/>
          <w:spacing w:val="-4"/>
          <w:sz w:val="24"/>
        </w:rPr>
        <w:t>）</w:t>
      </w:r>
    </w:p>
    <w:p w:rsidR="00F7487A" w:rsidRDefault="000966F2">
      <w:pPr>
        <w:pStyle w:val="a3"/>
        <w:numPr>
          <w:ilvl w:val="0"/>
          <w:numId w:val="1"/>
        </w:numPr>
        <w:tabs>
          <w:tab w:val="right" w:leader="dot" w:pos="5670"/>
        </w:tabs>
        <w:kinsoku w:val="0"/>
        <w:overflowPunct w:val="0"/>
        <w:spacing w:line="490" w:lineRule="exact"/>
        <w:rPr>
          <w:rFonts w:ascii="黑体" w:eastAsia="黑体" w:hAnsi="黑体" w:hint="default"/>
          <w:spacing w:val="-4"/>
          <w:sz w:val="24"/>
        </w:rPr>
      </w:pPr>
      <w:r>
        <w:rPr>
          <w:rFonts w:ascii="黑体" w:eastAsia="黑体" w:hAnsi="黑体"/>
          <w:spacing w:val="-8"/>
          <w:sz w:val="24"/>
        </w:rPr>
        <w:t>教</w:t>
      </w:r>
      <w:r>
        <w:rPr>
          <w:rFonts w:ascii="黑体" w:eastAsia="黑体" w:hAnsi="黑体"/>
          <w:spacing w:val="-10"/>
          <w:sz w:val="24"/>
        </w:rPr>
        <w:t>育</w:t>
      </w:r>
      <w:r>
        <w:rPr>
          <w:rFonts w:ascii="黑体" w:eastAsia="黑体" w:hAnsi="黑体"/>
          <w:spacing w:val="-8"/>
          <w:sz w:val="24"/>
        </w:rPr>
        <w:t>收</w:t>
      </w:r>
      <w:r>
        <w:rPr>
          <w:rFonts w:ascii="黑体" w:eastAsia="黑体" w:hAnsi="黑体"/>
          <w:sz w:val="24"/>
        </w:rPr>
        <w:t>费</w:t>
      </w:r>
      <w:r>
        <w:rPr>
          <w:rFonts w:ascii="黑体" w:eastAsia="黑体" w:hAnsi="黑体"/>
          <w:sz w:val="24"/>
        </w:rPr>
        <w:tab/>
      </w:r>
      <w:r>
        <w:rPr>
          <w:rFonts w:ascii="黑体" w:eastAsia="黑体" w:hAnsi="黑体"/>
          <w:spacing w:val="-4"/>
          <w:sz w:val="24"/>
        </w:rPr>
        <w:t>（</w:t>
      </w:r>
      <w:r>
        <w:rPr>
          <w:rFonts w:ascii="Times New Roman" w:eastAsia="宋体" w:hAnsi="Times New Roman"/>
          <w:spacing w:val="-4"/>
          <w:sz w:val="24"/>
        </w:rPr>
        <w:t>12</w:t>
      </w:r>
      <w:r>
        <w:rPr>
          <w:rFonts w:ascii="黑体" w:eastAsia="黑体" w:hAnsi="黑体"/>
          <w:spacing w:val="-4"/>
          <w:sz w:val="24"/>
        </w:rPr>
        <w:t>）</w:t>
      </w:r>
    </w:p>
    <w:p w:rsidR="00F7487A" w:rsidRDefault="000966F2">
      <w:pPr>
        <w:pStyle w:val="a3"/>
        <w:tabs>
          <w:tab w:val="right" w:leader="dot" w:pos="5670"/>
        </w:tabs>
        <w:kinsoku w:val="0"/>
        <w:overflowPunct w:val="0"/>
        <w:spacing w:line="490" w:lineRule="exact"/>
        <w:rPr>
          <w:rFonts w:ascii="宋体" w:eastAsia="宋体" w:hAnsi="宋体" w:hint="default"/>
          <w:spacing w:val="-4"/>
          <w:sz w:val="24"/>
        </w:rPr>
      </w:pPr>
      <w:r>
        <w:rPr>
          <w:rFonts w:ascii="宋体" w:eastAsia="宋体" w:hAnsi="宋体"/>
          <w:spacing w:val="-8"/>
          <w:sz w:val="24"/>
        </w:rPr>
        <w:t>1.</w:t>
      </w:r>
      <w:r>
        <w:rPr>
          <w:rFonts w:ascii="宋体" w:eastAsia="宋体" w:hAnsi="宋体"/>
          <w:spacing w:val="-8"/>
          <w:sz w:val="24"/>
        </w:rPr>
        <w:t>幼</w:t>
      </w:r>
      <w:r>
        <w:rPr>
          <w:rFonts w:ascii="宋体" w:eastAsia="宋体" w:hAnsi="宋体"/>
          <w:spacing w:val="-10"/>
          <w:sz w:val="24"/>
        </w:rPr>
        <w:t>儿</w:t>
      </w:r>
      <w:r>
        <w:rPr>
          <w:rFonts w:ascii="宋体" w:eastAsia="宋体" w:hAnsi="宋体"/>
          <w:spacing w:val="-8"/>
          <w:sz w:val="24"/>
        </w:rPr>
        <w:t>园收</w:t>
      </w:r>
      <w:r>
        <w:rPr>
          <w:rFonts w:ascii="宋体" w:eastAsia="宋体" w:hAnsi="宋体"/>
          <w:spacing w:val="-72"/>
          <w:sz w:val="24"/>
        </w:rPr>
        <w:t>费</w:t>
      </w:r>
      <w:r>
        <w:rPr>
          <w:rFonts w:ascii="宋体" w:eastAsia="宋体" w:hAnsi="宋体"/>
          <w:spacing w:val="-75"/>
          <w:sz w:val="24"/>
        </w:rPr>
        <w:tab/>
      </w:r>
      <w:r>
        <w:rPr>
          <w:rFonts w:ascii="宋体" w:eastAsia="宋体" w:hAnsi="宋体"/>
          <w:spacing w:val="-4"/>
          <w:sz w:val="24"/>
        </w:rPr>
        <w:t>（</w:t>
      </w:r>
      <w:r>
        <w:rPr>
          <w:rFonts w:ascii="宋体" w:eastAsia="宋体" w:hAnsi="宋体"/>
          <w:spacing w:val="-4"/>
          <w:sz w:val="24"/>
        </w:rPr>
        <w:t>12</w:t>
      </w:r>
      <w:r>
        <w:rPr>
          <w:rFonts w:ascii="宋体" w:eastAsia="宋体" w:hAnsi="宋体"/>
          <w:spacing w:val="-4"/>
          <w:sz w:val="2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2.</w:t>
      </w:r>
      <w:r>
        <w:rPr>
          <w:rFonts w:ascii="宋体" w:eastAsia="宋体" w:hAnsi="宋体"/>
          <w:spacing w:val="-8"/>
        </w:rPr>
        <w:t>公</w:t>
      </w:r>
      <w:r>
        <w:rPr>
          <w:rFonts w:ascii="宋体" w:eastAsia="宋体" w:hAnsi="宋体"/>
          <w:spacing w:val="-10"/>
        </w:rPr>
        <w:t>办</w:t>
      </w:r>
      <w:r>
        <w:rPr>
          <w:rFonts w:ascii="宋体" w:eastAsia="宋体" w:hAnsi="宋体"/>
          <w:spacing w:val="-8"/>
        </w:rPr>
        <w:t>小学</w:t>
      </w:r>
      <w:r>
        <w:rPr>
          <w:rFonts w:ascii="宋体" w:eastAsia="宋体" w:hAnsi="宋体"/>
          <w:spacing w:val="-10"/>
        </w:rPr>
        <w:t>和</w:t>
      </w:r>
      <w:r>
        <w:rPr>
          <w:rFonts w:ascii="宋体" w:eastAsia="宋体" w:hAnsi="宋体"/>
          <w:spacing w:val="-8"/>
        </w:rPr>
        <w:t>初中</w:t>
      </w:r>
      <w:r>
        <w:rPr>
          <w:rFonts w:ascii="宋体" w:eastAsia="宋体" w:hAnsi="宋体"/>
          <w:spacing w:val="-10"/>
        </w:rPr>
        <w:t>收</w:t>
      </w:r>
      <w:r>
        <w:rPr>
          <w:rFonts w:ascii="宋体" w:eastAsia="宋体" w:hAnsi="宋体"/>
        </w:rPr>
        <w:t>费</w:t>
      </w:r>
      <w:r>
        <w:rPr>
          <w:rFonts w:ascii="宋体" w:eastAsia="宋体" w:hAnsi="宋体"/>
        </w:rPr>
        <w:tab/>
      </w:r>
      <w:r>
        <w:rPr>
          <w:rFonts w:ascii="宋体" w:eastAsia="宋体" w:hAnsi="宋体"/>
          <w:spacing w:val="-4"/>
        </w:rPr>
        <w:t>（</w:t>
      </w:r>
      <w:r>
        <w:rPr>
          <w:rFonts w:ascii="宋体" w:eastAsia="宋体" w:hAnsi="宋体"/>
          <w:spacing w:val="-4"/>
        </w:rPr>
        <w:t>13</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lastRenderedPageBreak/>
        <w:t>3.</w:t>
      </w:r>
      <w:r>
        <w:rPr>
          <w:rFonts w:ascii="宋体" w:eastAsia="宋体" w:hAnsi="宋体"/>
          <w:spacing w:val="-8"/>
        </w:rPr>
        <w:t>公</w:t>
      </w:r>
      <w:r>
        <w:rPr>
          <w:rFonts w:ascii="宋体" w:eastAsia="宋体" w:hAnsi="宋体"/>
          <w:spacing w:val="-10"/>
        </w:rPr>
        <w:t>办</w:t>
      </w:r>
      <w:r>
        <w:rPr>
          <w:rFonts w:ascii="宋体" w:eastAsia="宋体" w:hAnsi="宋体"/>
          <w:spacing w:val="-8"/>
        </w:rPr>
        <w:t>普通</w:t>
      </w:r>
      <w:r>
        <w:rPr>
          <w:rFonts w:ascii="宋体" w:eastAsia="宋体" w:hAnsi="宋体"/>
          <w:spacing w:val="-10"/>
        </w:rPr>
        <w:t>高</w:t>
      </w:r>
      <w:r>
        <w:rPr>
          <w:rFonts w:ascii="宋体" w:eastAsia="宋体" w:hAnsi="宋体"/>
          <w:spacing w:val="-8"/>
        </w:rPr>
        <w:t>中收</w:t>
      </w:r>
      <w:r>
        <w:rPr>
          <w:rFonts w:ascii="宋体" w:eastAsia="宋体" w:hAnsi="宋体"/>
        </w:rPr>
        <w:t>费</w:t>
      </w:r>
      <w:r>
        <w:rPr>
          <w:rFonts w:ascii="宋体" w:eastAsia="宋体" w:hAnsi="宋体"/>
        </w:rPr>
        <w:tab/>
      </w:r>
      <w:r>
        <w:rPr>
          <w:rFonts w:ascii="宋体" w:eastAsia="宋体" w:hAnsi="宋体"/>
          <w:spacing w:val="-4"/>
        </w:rPr>
        <w:t>（</w:t>
      </w:r>
      <w:r>
        <w:rPr>
          <w:rFonts w:ascii="宋体" w:eastAsia="宋体" w:hAnsi="宋体"/>
          <w:spacing w:val="-4"/>
        </w:rPr>
        <w:t>14</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4.</w:t>
      </w:r>
      <w:r>
        <w:rPr>
          <w:rFonts w:ascii="宋体" w:eastAsia="宋体" w:hAnsi="宋体"/>
          <w:spacing w:val="-8"/>
        </w:rPr>
        <w:t>民</w:t>
      </w:r>
      <w:r>
        <w:rPr>
          <w:rFonts w:ascii="宋体" w:eastAsia="宋体" w:hAnsi="宋体"/>
          <w:spacing w:val="-10"/>
        </w:rPr>
        <w:t>办</w:t>
      </w:r>
      <w:r>
        <w:rPr>
          <w:rFonts w:ascii="宋体" w:eastAsia="宋体" w:hAnsi="宋体"/>
          <w:spacing w:val="-8"/>
        </w:rPr>
        <w:t>中小</w:t>
      </w:r>
      <w:r>
        <w:rPr>
          <w:rFonts w:ascii="宋体" w:eastAsia="宋体" w:hAnsi="宋体"/>
          <w:spacing w:val="-10"/>
        </w:rPr>
        <w:t>学</w:t>
      </w:r>
      <w:r>
        <w:rPr>
          <w:rFonts w:ascii="宋体" w:eastAsia="宋体" w:hAnsi="宋体"/>
          <w:spacing w:val="-8"/>
        </w:rPr>
        <w:t>收</w:t>
      </w:r>
      <w:r>
        <w:rPr>
          <w:rFonts w:ascii="宋体" w:eastAsia="宋体" w:hAnsi="宋体"/>
          <w:spacing w:val="-44"/>
        </w:rPr>
        <w:t>费</w:t>
      </w:r>
      <w:r>
        <w:rPr>
          <w:rFonts w:ascii="宋体" w:eastAsia="宋体" w:hAnsi="宋体"/>
          <w:spacing w:val="-44"/>
        </w:rPr>
        <w:tab/>
      </w:r>
      <w:r>
        <w:rPr>
          <w:rFonts w:ascii="宋体" w:eastAsia="宋体" w:hAnsi="宋体"/>
          <w:spacing w:val="-4"/>
        </w:rPr>
        <w:t>（</w:t>
      </w:r>
      <w:r>
        <w:rPr>
          <w:rFonts w:ascii="宋体" w:eastAsia="宋体" w:hAnsi="宋体"/>
          <w:spacing w:val="-4"/>
        </w:rPr>
        <w:t>15</w:t>
      </w:r>
      <w:r>
        <w:rPr>
          <w:rFonts w:ascii="宋体" w:eastAsia="宋体" w:hAnsi="宋体"/>
          <w:spacing w:val="-4"/>
        </w:rPr>
        <w:t>）</w:t>
      </w:r>
    </w:p>
    <w:p w:rsidR="00F7487A" w:rsidRDefault="000966F2">
      <w:pPr>
        <w:pStyle w:val="a3"/>
        <w:tabs>
          <w:tab w:val="right" w:leader="dot" w:pos="5670"/>
        </w:tabs>
        <w:kinsoku w:val="0"/>
        <w:overflowPunct w:val="0"/>
        <w:spacing w:line="490" w:lineRule="exact"/>
        <w:rPr>
          <w:rFonts w:ascii="黑体" w:eastAsia="黑体" w:hAnsi="黑体" w:hint="default"/>
          <w:spacing w:val="-4"/>
          <w:sz w:val="24"/>
        </w:rPr>
      </w:pPr>
      <w:r>
        <w:rPr>
          <w:rFonts w:ascii="黑体" w:eastAsia="黑体" w:hAnsi="黑体"/>
          <w:spacing w:val="-10"/>
          <w:sz w:val="24"/>
        </w:rPr>
        <w:t>四</w:t>
      </w:r>
      <w:r>
        <w:rPr>
          <w:rFonts w:ascii="黑体" w:eastAsia="黑体" w:hAnsi="黑体"/>
          <w:spacing w:val="-80"/>
          <w:sz w:val="24"/>
        </w:rPr>
        <w:t>、</w:t>
      </w:r>
      <w:r>
        <w:rPr>
          <w:rFonts w:ascii="黑体" w:eastAsia="黑体" w:hAnsi="黑体"/>
          <w:spacing w:val="-8"/>
          <w:sz w:val="24"/>
        </w:rPr>
        <w:t>景</w:t>
      </w:r>
      <w:r>
        <w:rPr>
          <w:rFonts w:ascii="黑体" w:eastAsia="黑体" w:hAnsi="黑体"/>
          <w:spacing w:val="-8"/>
          <w:sz w:val="24"/>
        </w:rPr>
        <w:t>区</w:t>
      </w:r>
      <w:r>
        <w:rPr>
          <w:rFonts w:ascii="黑体" w:eastAsia="黑体" w:hAnsi="黑体"/>
          <w:spacing w:val="-8"/>
          <w:sz w:val="24"/>
        </w:rPr>
        <w:t>价</w:t>
      </w:r>
      <w:r>
        <w:rPr>
          <w:rFonts w:ascii="黑体" w:eastAsia="黑体" w:hAnsi="黑体"/>
          <w:sz w:val="24"/>
        </w:rPr>
        <w:t>格</w:t>
      </w:r>
      <w:r>
        <w:rPr>
          <w:rFonts w:ascii="黑体" w:eastAsia="黑体" w:hAnsi="黑体"/>
          <w:sz w:val="24"/>
        </w:rPr>
        <w:tab/>
      </w:r>
      <w:r>
        <w:rPr>
          <w:rFonts w:ascii="黑体" w:eastAsia="黑体" w:hAnsi="黑体"/>
          <w:spacing w:val="-4"/>
          <w:sz w:val="24"/>
        </w:rPr>
        <w:t>（</w:t>
      </w:r>
      <w:r>
        <w:rPr>
          <w:rFonts w:ascii="宋体" w:eastAsia="宋体" w:hAnsi="宋体"/>
          <w:spacing w:val="-4"/>
          <w:sz w:val="24"/>
        </w:rPr>
        <w:t>16</w:t>
      </w:r>
      <w:r>
        <w:rPr>
          <w:rFonts w:ascii="黑体" w:eastAsia="黑体" w:hAnsi="黑体"/>
          <w:spacing w:val="-4"/>
          <w:sz w:val="24"/>
        </w:rPr>
        <w:t>）</w:t>
      </w:r>
    </w:p>
    <w:p w:rsidR="00F7487A" w:rsidRDefault="000966F2">
      <w:pPr>
        <w:pStyle w:val="a3"/>
        <w:tabs>
          <w:tab w:val="right" w:leader="dot" w:pos="5670"/>
        </w:tabs>
        <w:kinsoku w:val="0"/>
        <w:overflowPunct w:val="0"/>
        <w:spacing w:line="490" w:lineRule="exact"/>
        <w:rPr>
          <w:rFonts w:ascii="黑体" w:eastAsia="黑体" w:hAnsi="黑体" w:hint="default"/>
          <w:spacing w:val="-4"/>
          <w:sz w:val="24"/>
        </w:rPr>
      </w:pPr>
      <w:r>
        <w:rPr>
          <w:rFonts w:ascii="黑体" w:eastAsia="黑体" w:hAnsi="黑体"/>
          <w:spacing w:val="-10"/>
          <w:sz w:val="24"/>
        </w:rPr>
        <w:t>五</w:t>
      </w:r>
      <w:r>
        <w:rPr>
          <w:rFonts w:ascii="黑体" w:eastAsia="黑体" w:hAnsi="黑体"/>
          <w:spacing w:val="-80"/>
          <w:sz w:val="24"/>
        </w:rPr>
        <w:t>、</w:t>
      </w:r>
      <w:r>
        <w:rPr>
          <w:rFonts w:ascii="黑体" w:eastAsia="黑体" w:hAnsi="黑体"/>
          <w:spacing w:val="-8"/>
          <w:sz w:val="24"/>
        </w:rPr>
        <w:t>其</w:t>
      </w:r>
      <w:r>
        <w:rPr>
          <w:rFonts w:ascii="黑体" w:eastAsia="黑体" w:hAnsi="黑体"/>
          <w:spacing w:val="-10"/>
          <w:sz w:val="24"/>
        </w:rPr>
        <w:t>它</w:t>
      </w:r>
      <w:r>
        <w:rPr>
          <w:rFonts w:ascii="黑体" w:eastAsia="黑体" w:hAnsi="黑体"/>
          <w:spacing w:val="-8"/>
          <w:sz w:val="24"/>
        </w:rPr>
        <w:t>民生</w:t>
      </w:r>
      <w:r>
        <w:rPr>
          <w:rFonts w:ascii="黑体" w:eastAsia="黑体" w:hAnsi="黑体"/>
          <w:spacing w:val="-10"/>
          <w:sz w:val="24"/>
        </w:rPr>
        <w:t>价</w:t>
      </w:r>
      <w:r>
        <w:rPr>
          <w:rFonts w:ascii="黑体" w:eastAsia="黑体" w:hAnsi="黑体"/>
          <w:spacing w:val="-8"/>
          <w:sz w:val="24"/>
        </w:rPr>
        <w:t>格和</w:t>
      </w:r>
      <w:r>
        <w:rPr>
          <w:rFonts w:ascii="黑体" w:eastAsia="黑体" w:hAnsi="黑体"/>
          <w:spacing w:val="-10"/>
          <w:sz w:val="24"/>
        </w:rPr>
        <w:t>收</w:t>
      </w:r>
      <w:r>
        <w:rPr>
          <w:rFonts w:ascii="黑体" w:eastAsia="黑体" w:hAnsi="黑体"/>
          <w:sz w:val="24"/>
        </w:rPr>
        <w:t>费</w:t>
      </w:r>
      <w:r>
        <w:rPr>
          <w:rFonts w:ascii="黑体" w:eastAsia="黑体" w:hAnsi="黑体"/>
          <w:sz w:val="24"/>
        </w:rPr>
        <w:tab/>
      </w:r>
      <w:r>
        <w:rPr>
          <w:rFonts w:ascii="黑体" w:eastAsia="黑体" w:hAnsi="黑体"/>
          <w:spacing w:val="-4"/>
          <w:sz w:val="24"/>
        </w:rPr>
        <w:t>（</w:t>
      </w:r>
      <w:r>
        <w:rPr>
          <w:rFonts w:ascii="宋体" w:eastAsia="宋体" w:hAnsi="宋体"/>
          <w:spacing w:val="-4"/>
          <w:sz w:val="24"/>
        </w:rPr>
        <w:t>18</w:t>
      </w:r>
      <w:r>
        <w:rPr>
          <w:rFonts w:ascii="黑体" w:eastAsia="黑体" w:hAnsi="黑体"/>
          <w:spacing w:val="-4"/>
          <w:sz w:val="2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1.</w:t>
      </w:r>
      <w:r>
        <w:rPr>
          <w:rFonts w:ascii="宋体" w:eastAsia="宋体" w:hAnsi="宋体"/>
          <w:spacing w:val="-8"/>
        </w:rPr>
        <w:t>城</w:t>
      </w:r>
      <w:r>
        <w:rPr>
          <w:rFonts w:ascii="宋体" w:eastAsia="宋体" w:hAnsi="宋体"/>
          <w:spacing w:val="-10"/>
        </w:rPr>
        <w:t>镇</w:t>
      </w:r>
      <w:r>
        <w:rPr>
          <w:rFonts w:ascii="宋体" w:eastAsia="宋体" w:hAnsi="宋体"/>
          <w:spacing w:val="-8"/>
        </w:rPr>
        <w:t>生活</w:t>
      </w:r>
      <w:r>
        <w:rPr>
          <w:rFonts w:ascii="宋体" w:eastAsia="宋体" w:hAnsi="宋体"/>
          <w:spacing w:val="-10"/>
        </w:rPr>
        <w:t>垃</w:t>
      </w:r>
      <w:r>
        <w:rPr>
          <w:rFonts w:ascii="宋体" w:eastAsia="宋体" w:hAnsi="宋体"/>
          <w:spacing w:val="-8"/>
        </w:rPr>
        <w:t>圾处</w:t>
      </w:r>
      <w:r>
        <w:rPr>
          <w:rFonts w:ascii="宋体" w:eastAsia="宋体" w:hAnsi="宋体"/>
          <w:spacing w:val="-10"/>
        </w:rPr>
        <w:t>理</w:t>
      </w:r>
      <w:r>
        <w:rPr>
          <w:rFonts w:ascii="宋体" w:eastAsia="宋体" w:hAnsi="宋体"/>
          <w:spacing w:val="-8"/>
        </w:rPr>
        <w:t>收</w:t>
      </w:r>
      <w:r>
        <w:rPr>
          <w:rFonts w:ascii="宋体" w:eastAsia="宋体" w:hAnsi="宋体"/>
        </w:rPr>
        <w:t>费</w:t>
      </w:r>
      <w:r>
        <w:rPr>
          <w:rFonts w:ascii="宋体" w:eastAsia="宋体" w:hAnsi="宋体"/>
        </w:rPr>
        <w:tab/>
      </w:r>
      <w:r>
        <w:rPr>
          <w:rFonts w:ascii="宋体" w:eastAsia="宋体" w:hAnsi="宋体"/>
          <w:spacing w:val="-4"/>
        </w:rPr>
        <w:t>（</w:t>
      </w:r>
      <w:r>
        <w:rPr>
          <w:rFonts w:ascii="宋体" w:eastAsia="宋体" w:hAnsi="宋体"/>
          <w:spacing w:val="-4"/>
        </w:rPr>
        <w:t>18</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2.</w:t>
      </w:r>
      <w:r>
        <w:rPr>
          <w:rFonts w:ascii="宋体" w:eastAsia="宋体" w:hAnsi="宋体"/>
          <w:spacing w:val="-8"/>
        </w:rPr>
        <w:t>不</w:t>
      </w:r>
      <w:r>
        <w:rPr>
          <w:rFonts w:ascii="宋体" w:eastAsia="宋体" w:hAnsi="宋体"/>
          <w:spacing w:val="-10"/>
        </w:rPr>
        <w:t>动</w:t>
      </w:r>
      <w:r>
        <w:rPr>
          <w:rFonts w:ascii="宋体" w:eastAsia="宋体" w:hAnsi="宋体"/>
          <w:spacing w:val="-8"/>
        </w:rPr>
        <w:t>产登</w:t>
      </w:r>
      <w:r>
        <w:rPr>
          <w:rFonts w:ascii="宋体" w:eastAsia="宋体" w:hAnsi="宋体"/>
          <w:spacing w:val="-10"/>
        </w:rPr>
        <w:t>记</w:t>
      </w:r>
      <w:r>
        <w:rPr>
          <w:rFonts w:ascii="宋体" w:eastAsia="宋体" w:hAnsi="宋体"/>
          <w:spacing w:val="-8"/>
        </w:rPr>
        <w:t>收</w:t>
      </w:r>
      <w:r>
        <w:rPr>
          <w:rFonts w:ascii="宋体" w:eastAsia="宋体" w:hAnsi="宋体"/>
        </w:rPr>
        <w:t>费</w:t>
      </w:r>
      <w:r>
        <w:rPr>
          <w:rFonts w:ascii="宋体" w:eastAsia="宋体" w:hAnsi="宋体"/>
        </w:rPr>
        <w:tab/>
      </w:r>
      <w:r>
        <w:rPr>
          <w:rFonts w:ascii="宋体" w:eastAsia="宋体" w:hAnsi="宋体"/>
          <w:spacing w:val="-4"/>
        </w:rPr>
        <w:t>（</w:t>
      </w:r>
      <w:r>
        <w:rPr>
          <w:rFonts w:ascii="宋体" w:eastAsia="宋体" w:hAnsi="宋体"/>
          <w:spacing w:val="-4"/>
        </w:rPr>
        <w:t>19</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3.</w:t>
      </w:r>
      <w:r>
        <w:rPr>
          <w:rFonts w:ascii="宋体" w:eastAsia="宋体" w:hAnsi="宋体"/>
          <w:spacing w:val="-8"/>
        </w:rPr>
        <w:t>物</w:t>
      </w:r>
      <w:r>
        <w:rPr>
          <w:rFonts w:ascii="宋体" w:eastAsia="宋体" w:hAnsi="宋体"/>
          <w:spacing w:val="-10"/>
        </w:rPr>
        <w:t>业</w:t>
      </w:r>
      <w:r>
        <w:rPr>
          <w:rFonts w:ascii="宋体" w:eastAsia="宋体" w:hAnsi="宋体"/>
          <w:spacing w:val="-8"/>
        </w:rPr>
        <w:t>公共</w:t>
      </w:r>
      <w:r>
        <w:rPr>
          <w:rFonts w:ascii="宋体" w:eastAsia="宋体" w:hAnsi="宋体"/>
          <w:spacing w:val="-10"/>
        </w:rPr>
        <w:t>服</w:t>
      </w:r>
      <w:r>
        <w:rPr>
          <w:rFonts w:ascii="宋体" w:eastAsia="宋体" w:hAnsi="宋体"/>
          <w:spacing w:val="-8"/>
        </w:rPr>
        <w:t>务收</w:t>
      </w:r>
      <w:r>
        <w:rPr>
          <w:rFonts w:ascii="宋体" w:eastAsia="宋体" w:hAnsi="宋体"/>
        </w:rPr>
        <w:t>费</w:t>
      </w:r>
      <w:r>
        <w:rPr>
          <w:rFonts w:ascii="宋体" w:eastAsia="宋体" w:hAnsi="宋体"/>
        </w:rPr>
        <w:tab/>
      </w:r>
      <w:r>
        <w:rPr>
          <w:rFonts w:ascii="宋体" w:eastAsia="宋体" w:hAnsi="宋体"/>
          <w:spacing w:val="-4"/>
        </w:rPr>
        <w:t>（</w:t>
      </w:r>
      <w:r>
        <w:rPr>
          <w:rFonts w:ascii="宋体" w:eastAsia="宋体" w:hAnsi="宋体"/>
          <w:spacing w:val="-4"/>
        </w:rPr>
        <w:t>20</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5"/>
        </w:rPr>
      </w:pPr>
      <w:r>
        <w:rPr>
          <w:rFonts w:ascii="宋体" w:eastAsia="宋体" w:hAnsi="宋体"/>
          <w:spacing w:val="-8"/>
        </w:rPr>
        <w:t>4.</w:t>
      </w:r>
      <w:r>
        <w:rPr>
          <w:rFonts w:ascii="宋体" w:eastAsia="宋体" w:hAnsi="宋体"/>
          <w:spacing w:val="-8"/>
        </w:rPr>
        <w:t>公民出入境收费</w:t>
      </w:r>
      <w:r>
        <w:rPr>
          <w:rFonts w:ascii="宋体" w:eastAsia="宋体" w:hAnsi="宋体"/>
        </w:rPr>
        <w:tab/>
      </w:r>
      <w:r>
        <w:rPr>
          <w:rFonts w:ascii="宋体" w:eastAsia="宋体" w:hAnsi="宋体"/>
          <w:spacing w:val="-5"/>
        </w:rPr>
        <w:t>（</w:t>
      </w:r>
      <w:r>
        <w:rPr>
          <w:rFonts w:ascii="宋体" w:eastAsia="宋体" w:hAnsi="宋体"/>
          <w:spacing w:val="-5"/>
        </w:rPr>
        <w:t>21</w:t>
      </w:r>
      <w:r>
        <w:rPr>
          <w:rFonts w:ascii="宋体" w:eastAsia="宋体" w:hAnsi="宋体"/>
          <w:spacing w:val="-5"/>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8"/>
        </w:rPr>
      </w:pPr>
      <w:r>
        <w:rPr>
          <w:rFonts w:ascii="宋体" w:eastAsia="宋体" w:hAnsi="宋体"/>
          <w:spacing w:val="-8"/>
        </w:rPr>
        <w:t>5.</w:t>
      </w:r>
      <w:r>
        <w:rPr>
          <w:rFonts w:ascii="宋体" w:eastAsia="宋体" w:hAnsi="宋体"/>
          <w:spacing w:val="-8"/>
        </w:rPr>
        <w:t>户籍管理证件收费</w:t>
      </w:r>
      <w:r>
        <w:rPr>
          <w:rFonts w:ascii="宋体" w:eastAsia="宋体" w:hAnsi="宋体"/>
          <w:spacing w:val="-8"/>
        </w:rPr>
        <w:tab/>
      </w:r>
      <w:r>
        <w:rPr>
          <w:rFonts w:ascii="宋体" w:eastAsia="宋体" w:hAnsi="宋体"/>
          <w:spacing w:val="-8"/>
        </w:rPr>
        <w:t>（</w:t>
      </w:r>
      <w:r>
        <w:rPr>
          <w:rFonts w:ascii="宋体" w:eastAsia="宋体" w:hAnsi="宋体"/>
          <w:spacing w:val="-8"/>
        </w:rPr>
        <w:t>22</w:t>
      </w:r>
      <w:r>
        <w:rPr>
          <w:rFonts w:ascii="宋体" w:eastAsia="宋体" w:hAnsi="宋体"/>
          <w:spacing w:val="-8"/>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8"/>
        </w:rPr>
      </w:pPr>
      <w:r>
        <w:rPr>
          <w:rFonts w:ascii="宋体" w:eastAsia="宋体" w:hAnsi="宋体"/>
          <w:spacing w:val="-8"/>
        </w:rPr>
        <w:t>6.</w:t>
      </w:r>
      <w:r>
        <w:rPr>
          <w:rFonts w:ascii="宋体" w:eastAsia="宋体" w:hAnsi="宋体"/>
          <w:spacing w:val="-8"/>
        </w:rPr>
        <w:t>机动车号牌收费</w:t>
      </w:r>
      <w:r>
        <w:rPr>
          <w:rFonts w:ascii="宋体" w:eastAsia="宋体" w:hAnsi="宋体"/>
          <w:spacing w:val="-8"/>
        </w:rPr>
        <w:tab/>
      </w:r>
      <w:r>
        <w:rPr>
          <w:rFonts w:ascii="宋体" w:eastAsia="宋体" w:hAnsi="宋体"/>
          <w:spacing w:val="-8"/>
        </w:rPr>
        <w:t>（</w:t>
      </w:r>
      <w:r>
        <w:rPr>
          <w:rFonts w:ascii="宋体" w:eastAsia="宋体" w:hAnsi="宋体"/>
          <w:spacing w:val="-8"/>
        </w:rPr>
        <w:t>23</w:t>
      </w:r>
      <w:r>
        <w:rPr>
          <w:rFonts w:ascii="宋体" w:eastAsia="宋体" w:hAnsi="宋体"/>
          <w:spacing w:val="-8"/>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8"/>
        </w:rPr>
      </w:pPr>
      <w:r>
        <w:rPr>
          <w:rFonts w:ascii="宋体" w:eastAsia="宋体" w:hAnsi="宋体"/>
          <w:spacing w:val="-8"/>
        </w:rPr>
        <w:t>7.</w:t>
      </w:r>
      <w:r>
        <w:rPr>
          <w:rFonts w:ascii="宋体" w:eastAsia="宋体" w:hAnsi="宋体"/>
          <w:spacing w:val="-8"/>
        </w:rPr>
        <w:t>机动车证件工本费</w:t>
      </w:r>
      <w:r>
        <w:rPr>
          <w:rFonts w:ascii="宋体" w:eastAsia="宋体" w:hAnsi="宋体"/>
          <w:spacing w:val="-8"/>
        </w:rPr>
        <w:tab/>
      </w:r>
      <w:r>
        <w:rPr>
          <w:rFonts w:ascii="宋体" w:eastAsia="宋体" w:hAnsi="宋体"/>
          <w:spacing w:val="-8"/>
        </w:rPr>
        <w:t>（</w:t>
      </w:r>
      <w:r>
        <w:rPr>
          <w:rFonts w:ascii="宋体" w:eastAsia="宋体" w:hAnsi="宋体"/>
          <w:spacing w:val="-8"/>
        </w:rPr>
        <w:t>24</w:t>
      </w:r>
      <w:r>
        <w:rPr>
          <w:rFonts w:ascii="宋体" w:eastAsia="宋体" w:hAnsi="宋体"/>
          <w:spacing w:val="-8"/>
        </w:rPr>
        <w:t>）</w:t>
      </w:r>
    </w:p>
    <w:p w:rsidR="00F7487A" w:rsidRDefault="000966F2">
      <w:pPr>
        <w:pStyle w:val="a3"/>
        <w:tabs>
          <w:tab w:val="right" w:leader="dot" w:pos="5670"/>
        </w:tabs>
        <w:kinsoku w:val="0"/>
        <w:overflowPunct w:val="0"/>
        <w:spacing w:line="490" w:lineRule="exact"/>
        <w:rPr>
          <w:rFonts w:ascii="黑体" w:eastAsia="黑体" w:hAnsi="黑体" w:hint="default"/>
          <w:sz w:val="24"/>
        </w:rPr>
      </w:pPr>
      <w:r>
        <w:rPr>
          <w:rFonts w:ascii="宋体" w:eastAsia="宋体" w:hAnsi="宋体"/>
          <w:spacing w:val="-8"/>
          <w:sz w:val="24"/>
        </w:rPr>
        <w:t>8.</w:t>
      </w:r>
      <w:r>
        <w:rPr>
          <w:rFonts w:ascii="宋体" w:eastAsia="宋体" w:hAnsi="宋体"/>
          <w:spacing w:val="-8"/>
          <w:sz w:val="24"/>
        </w:rPr>
        <w:t>有线数字电视收费</w:t>
      </w:r>
      <w:r>
        <w:rPr>
          <w:rFonts w:ascii="黑体" w:eastAsia="黑体" w:hAnsi="黑体"/>
          <w:sz w:val="24"/>
        </w:rPr>
        <w:tab/>
      </w:r>
      <w:r>
        <w:rPr>
          <w:rFonts w:ascii="黑体" w:eastAsia="黑体" w:hAnsi="黑体"/>
          <w:sz w:val="24"/>
        </w:rPr>
        <w:t>（</w:t>
      </w:r>
      <w:r>
        <w:rPr>
          <w:rFonts w:ascii="宋体" w:eastAsia="宋体" w:hAnsi="宋体"/>
          <w:spacing w:val="-4"/>
          <w:sz w:val="24"/>
        </w:rPr>
        <w:t>25</w:t>
      </w:r>
      <w:r>
        <w:rPr>
          <w:rFonts w:ascii="黑体" w:eastAsia="黑体" w:hAnsi="黑体"/>
          <w:sz w:val="2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9.</w:t>
      </w:r>
      <w:r>
        <w:rPr>
          <w:rFonts w:ascii="宋体" w:eastAsia="宋体" w:hAnsi="宋体"/>
          <w:spacing w:val="-8"/>
        </w:rPr>
        <w:t>居民燃气工程安装收费、燃气延伸服务收费</w:t>
      </w:r>
      <w:r>
        <w:rPr>
          <w:rFonts w:ascii="宋体" w:eastAsia="宋体" w:hAnsi="宋体"/>
        </w:rPr>
        <w:tab/>
      </w:r>
      <w:r>
        <w:rPr>
          <w:rFonts w:ascii="宋体" w:eastAsia="宋体" w:hAnsi="宋体"/>
          <w:spacing w:val="-4"/>
        </w:rPr>
        <w:t>（</w:t>
      </w:r>
      <w:r>
        <w:rPr>
          <w:rFonts w:ascii="宋体" w:eastAsia="宋体" w:hAnsi="宋体"/>
          <w:spacing w:val="-4"/>
        </w:rPr>
        <w:t>26</w:t>
      </w:r>
      <w:r>
        <w:rPr>
          <w:rFonts w:ascii="宋体" w:eastAsia="宋体" w:hAnsi="宋体"/>
          <w:spacing w:val="-4"/>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8"/>
        </w:rPr>
        <w:t>10.</w:t>
      </w:r>
      <w:r>
        <w:rPr>
          <w:rFonts w:ascii="宋体" w:eastAsia="宋体" w:hAnsi="宋体"/>
          <w:spacing w:val="-8"/>
        </w:rPr>
        <w:t>殡</w:t>
      </w:r>
      <w:r>
        <w:rPr>
          <w:rFonts w:ascii="宋体" w:eastAsia="宋体" w:hAnsi="宋体"/>
          <w:spacing w:val="-10"/>
        </w:rPr>
        <w:t>葬</w:t>
      </w:r>
      <w:r>
        <w:rPr>
          <w:rFonts w:ascii="宋体" w:eastAsia="宋体" w:hAnsi="宋体"/>
          <w:spacing w:val="-8"/>
        </w:rPr>
        <w:t>基本</w:t>
      </w:r>
      <w:r>
        <w:rPr>
          <w:rFonts w:ascii="宋体" w:eastAsia="宋体" w:hAnsi="宋体"/>
          <w:spacing w:val="-10"/>
        </w:rPr>
        <w:t>服</w:t>
      </w:r>
      <w:r>
        <w:rPr>
          <w:rFonts w:ascii="宋体" w:eastAsia="宋体" w:hAnsi="宋体"/>
          <w:spacing w:val="-8"/>
        </w:rPr>
        <w:t>务</w:t>
      </w:r>
      <w:r>
        <w:rPr>
          <w:rFonts w:ascii="宋体" w:eastAsia="宋体" w:hAnsi="宋体"/>
          <w:spacing w:val="-8"/>
        </w:rPr>
        <w:t>收费</w:t>
      </w:r>
      <w:r>
        <w:rPr>
          <w:rFonts w:ascii="宋体" w:eastAsia="宋体" w:hAnsi="宋体"/>
          <w:spacing w:val="-8"/>
        </w:rPr>
        <w:tab/>
      </w:r>
      <w:r>
        <w:rPr>
          <w:rFonts w:ascii="宋体" w:eastAsia="宋体" w:hAnsi="宋体"/>
          <w:spacing w:val="-8"/>
        </w:rPr>
        <w:t>（</w:t>
      </w:r>
      <w:r>
        <w:rPr>
          <w:rFonts w:ascii="宋体" w:eastAsia="宋体" w:hAnsi="宋体"/>
          <w:spacing w:val="-8"/>
        </w:rPr>
        <w:t>27</w:t>
      </w:r>
      <w:r>
        <w:rPr>
          <w:rFonts w:ascii="宋体" w:eastAsia="宋体" w:hAnsi="宋体"/>
          <w:spacing w:val="-8"/>
        </w:rPr>
        <w:t>）</w:t>
      </w:r>
    </w:p>
    <w:p w:rsidR="00F7487A" w:rsidRDefault="000966F2">
      <w:pPr>
        <w:pStyle w:val="a8"/>
        <w:tabs>
          <w:tab w:val="right" w:leader="dot" w:pos="5670"/>
        </w:tabs>
        <w:kinsoku w:val="0"/>
        <w:overflowPunct w:val="0"/>
        <w:spacing w:line="490" w:lineRule="exact"/>
        <w:ind w:left="0" w:firstLine="0"/>
        <w:rPr>
          <w:rFonts w:ascii="宋体" w:eastAsia="宋体" w:hAnsi="宋体" w:hint="default"/>
          <w:spacing w:val="-4"/>
        </w:rPr>
      </w:pPr>
      <w:r>
        <w:rPr>
          <w:rFonts w:ascii="宋体" w:eastAsia="宋体" w:hAnsi="宋体"/>
          <w:spacing w:val="-4"/>
        </w:rPr>
        <w:t>11.</w:t>
      </w:r>
      <w:r>
        <w:rPr>
          <w:rFonts w:ascii="宋体" w:eastAsia="宋体" w:hAnsi="宋体"/>
          <w:spacing w:val="-4"/>
        </w:rPr>
        <w:t>疫苗接种服务收费</w:t>
      </w:r>
      <w:r>
        <w:rPr>
          <w:rFonts w:ascii="宋体" w:eastAsia="宋体" w:hAnsi="宋体"/>
          <w:spacing w:val="-4"/>
        </w:rPr>
        <w:tab/>
      </w:r>
      <w:r>
        <w:rPr>
          <w:rFonts w:ascii="宋体" w:eastAsia="宋体" w:hAnsi="宋体"/>
          <w:spacing w:val="-4"/>
        </w:rPr>
        <w:t>（</w:t>
      </w:r>
      <w:r>
        <w:rPr>
          <w:rFonts w:ascii="宋体" w:eastAsia="宋体" w:hAnsi="宋体"/>
          <w:spacing w:val="-4"/>
        </w:rPr>
        <w:t>28</w:t>
      </w:r>
      <w:r>
        <w:rPr>
          <w:rFonts w:ascii="宋体" w:eastAsia="宋体" w:hAnsi="宋体"/>
          <w:spacing w:val="-4"/>
        </w:rPr>
        <w:t>）</w:t>
      </w:r>
    </w:p>
    <w:p w:rsidR="00F7487A" w:rsidRDefault="00F7487A">
      <w:pPr>
        <w:pStyle w:val="a8"/>
        <w:tabs>
          <w:tab w:val="right" w:leader="dot" w:pos="6090"/>
        </w:tabs>
        <w:kinsoku w:val="0"/>
        <w:overflowPunct w:val="0"/>
        <w:spacing w:line="490" w:lineRule="exact"/>
        <w:ind w:left="0" w:firstLineChars="100" w:firstLine="232"/>
        <w:rPr>
          <w:rFonts w:ascii="宋体" w:eastAsia="宋体" w:hAnsi="宋体" w:hint="default"/>
          <w:spacing w:val="-4"/>
        </w:rPr>
        <w:sectPr w:rsidR="00F7487A">
          <w:footerReference w:type="default" r:id="rId9"/>
          <w:pgSz w:w="7483" w:h="11055"/>
          <w:pgMar w:top="1134" w:right="964" w:bottom="1134" w:left="964" w:header="851" w:footer="913" w:gutter="0"/>
          <w:pgNumType w:start="1"/>
          <w:cols w:space="0"/>
          <w:docGrid w:type="lines" w:linePitch="312"/>
        </w:sectPr>
      </w:pPr>
    </w:p>
    <w:p w:rsidR="00F7487A" w:rsidRDefault="000966F2">
      <w:pPr>
        <w:rPr>
          <w:rFonts w:ascii="宋体" w:eastAsia="宋体" w:hAnsi="宋体"/>
          <w:b/>
          <w:bCs/>
          <w:spacing w:val="-5"/>
          <w:sz w:val="32"/>
          <w:szCs w:val="32"/>
        </w:rPr>
      </w:pPr>
      <w:r>
        <w:rPr>
          <w:rFonts w:ascii="宋体" w:eastAsia="宋体" w:hAnsi="宋体" w:hint="eastAsia"/>
          <w:b/>
          <w:bCs/>
          <w:spacing w:val="-5"/>
          <w:sz w:val="32"/>
          <w:szCs w:val="32"/>
        </w:rPr>
        <w:lastRenderedPageBreak/>
        <w:t>一、水电气价格</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t>居民生活用水价格</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4"/>
        <w:gridCol w:w="1080"/>
        <w:gridCol w:w="1451"/>
        <w:gridCol w:w="1069"/>
        <w:gridCol w:w="1260"/>
      </w:tblGrid>
      <w:tr w:rsidR="00F7487A">
        <w:trPr>
          <w:trHeight w:val="634"/>
          <w:jc w:val="center"/>
        </w:trPr>
        <w:tc>
          <w:tcPr>
            <w:tcW w:w="1774" w:type="dxa"/>
            <w:gridSpan w:val="2"/>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类别</w:t>
            </w:r>
          </w:p>
        </w:tc>
        <w:tc>
          <w:tcPr>
            <w:tcW w:w="1451"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年用水量（</w:t>
            </w:r>
            <w:r>
              <w:rPr>
                <w:rFonts w:ascii="宋体" w:eastAsia="宋体" w:hAnsi="宋体" w:hint="eastAsia"/>
                <w:spacing w:val="-5"/>
                <w:szCs w:val="21"/>
              </w:rPr>
              <w:t>m</w:t>
            </w:r>
            <w:r>
              <w:rPr>
                <w:rFonts w:ascii="宋体" w:eastAsia="宋体" w:hAnsi="宋体" w:hint="eastAsia"/>
                <w:spacing w:val="-5"/>
                <w:szCs w:val="21"/>
              </w:rPr>
              <w:t>³</w:t>
            </w:r>
            <w:r>
              <w:rPr>
                <w:rFonts w:ascii="宋体" w:eastAsia="宋体" w:hAnsi="宋体" w:hint="eastAsia"/>
                <w:spacing w:val="-5"/>
                <w:szCs w:val="21"/>
              </w:rPr>
              <w:t>）</w:t>
            </w:r>
          </w:p>
        </w:tc>
        <w:tc>
          <w:tcPr>
            <w:tcW w:w="10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到户价格（元</w:t>
            </w:r>
            <w:r>
              <w:rPr>
                <w:rFonts w:ascii="宋体" w:eastAsia="宋体" w:hAnsi="宋体" w:hint="eastAsia"/>
                <w:spacing w:val="-5"/>
                <w:szCs w:val="21"/>
              </w:rPr>
              <w:t>/m</w:t>
            </w:r>
            <w:r>
              <w:rPr>
                <w:rFonts w:ascii="宋体" w:eastAsia="宋体" w:hAnsi="宋体" w:hint="eastAsia"/>
                <w:spacing w:val="-5"/>
                <w:szCs w:val="21"/>
              </w:rPr>
              <w:t>³</w:t>
            </w:r>
            <w:r>
              <w:rPr>
                <w:rFonts w:ascii="宋体" w:eastAsia="宋体" w:hAnsi="宋体" w:hint="eastAsia"/>
                <w:spacing w:val="-5"/>
                <w:szCs w:val="21"/>
              </w:rPr>
              <w:t>）</w:t>
            </w:r>
          </w:p>
        </w:tc>
        <w:tc>
          <w:tcPr>
            <w:tcW w:w="126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备注</w:t>
            </w:r>
          </w:p>
        </w:tc>
      </w:tr>
      <w:tr w:rsidR="00F7487A">
        <w:trPr>
          <w:trHeight w:val="587"/>
          <w:jc w:val="center"/>
        </w:trPr>
        <w:tc>
          <w:tcPr>
            <w:tcW w:w="694"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居民生活用水阶梯水价</w:t>
            </w:r>
          </w:p>
        </w:tc>
        <w:tc>
          <w:tcPr>
            <w:tcW w:w="1080"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居民一户一表用户</w:t>
            </w:r>
          </w:p>
        </w:tc>
        <w:tc>
          <w:tcPr>
            <w:tcW w:w="1451"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小于等于</w:t>
            </w:r>
            <w:r>
              <w:rPr>
                <w:rFonts w:ascii="宋体" w:eastAsia="宋体" w:hAnsi="宋体" w:hint="eastAsia"/>
                <w:spacing w:val="-5"/>
                <w:szCs w:val="21"/>
              </w:rPr>
              <w:t>200</w:t>
            </w:r>
          </w:p>
        </w:tc>
        <w:tc>
          <w:tcPr>
            <w:tcW w:w="10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3</w:t>
            </w:r>
          </w:p>
        </w:tc>
        <w:tc>
          <w:tcPr>
            <w:tcW w:w="1260" w:type="dxa"/>
            <w:vMerge w:val="restart"/>
            <w:tcBorders>
              <w:tl2br w:val="nil"/>
              <w:tr2bl w:val="nil"/>
            </w:tcBorders>
            <w:vAlign w:val="bottom"/>
          </w:tcPr>
          <w:p w:rsidR="00F7487A" w:rsidRDefault="000966F2">
            <w:pPr>
              <w:rPr>
                <w:rFonts w:ascii="宋体" w:eastAsia="宋体" w:hAnsi="宋体"/>
                <w:spacing w:val="-5"/>
                <w:szCs w:val="21"/>
              </w:rPr>
            </w:pPr>
            <w:r>
              <w:rPr>
                <w:rFonts w:ascii="宋体" w:eastAsia="宋体" w:hAnsi="宋体" w:hint="eastAsia"/>
                <w:spacing w:val="-5"/>
                <w:szCs w:val="21"/>
              </w:rPr>
              <w:t>户籍人口超过</w:t>
            </w:r>
            <w:r>
              <w:rPr>
                <w:rFonts w:ascii="宋体" w:eastAsia="宋体" w:hAnsi="宋体" w:hint="eastAsia"/>
                <w:spacing w:val="-5"/>
                <w:szCs w:val="21"/>
              </w:rPr>
              <w:t>4</w:t>
            </w:r>
            <w:r>
              <w:rPr>
                <w:rFonts w:ascii="宋体" w:eastAsia="宋体" w:hAnsi="宋体" w:hint="eastAsia"/>
                <w:spacing w:val="-5"/>
                <w:szCs w:val="21"/>
              </w:rPr>
              <w:t>人</w:t>
            </w:r>
            <w:r>
              <w:rPr>
                <w:rFonts w:ascii="宋体" w:eastAsia="宋体" w:hAnsi="宋体" w:hint="eastAsia"/>
                <w:spacing w:val="-5"/>
                <w:szCs w:val="21"/>
              </w:rPr>
              <w:t>(</w:t>
            </w:r>
            <w:r>
              <w:rPr>
                <w:rFonts w:ascii="宋体" w:eastAsia="宋体" w:hAnsi="宋体" w:hint="eastAsia"/>
                <w:spacing w:val="-5"/>
                <w:szCs w:val="21"/>
              </w:rPr>
              <w:t>不含</w:t>
            </w:r>
            <w:r>
              <w:rPr>
                <w:rFonts w:ascii="宋体" w:eastAsia="宋体" w:hAnsi="宋体" w:hint="eastAsia"/>
                <w:spacing w:val="-5"/>
                <w:szCs w:val="21"/>
              </w:rPr>
              <w:t>4</w:t>
            </w:r>
            <w:r>
              <w:rPr>
                <w:rFonts w:ascii="宋体" w:eastAsia="宋体" w:hAnsi="宋体" w:hint="eastAsia"/>
                <w:spacing w:val="-5"/>
                <w:szCs w:val="21"/>
              </w:rPr>
              <w:t>人</w:t>
            </w:r>
            <w:r>
              <w:rPr>
                <w:rFonts w:ascii="宋体" w:eastAsia="宋体" w:hAnsi="宋体" w:hint="eastAsia"/>
                <w:spacing w:val="-5"/>
                <w:szCs w:val="21"/>
              </w:rPr>
              <w:t>)</w:t>
            </w:r>
            <w:r>
              <w:rPr>
                <w:rFonts w:ascii="宋体" w:eastAsia="宋体" w:hAnsi="宋体" w:hint="eastAsia"/>
                <w:spacing w:val="-5"/>
                <w:szCs w:val="21"/>
              </w:rPr>
              <w:t>的，每增加</w:t>
            </w:r>
            <w:r>
              <w:rPr>
                <w:rFonts w:ascii="宋体" w:eastAsia="宋体" w:hAnsi="宋体" w:hint="eastAsia"/>
                <w:spacing w:val="-5"/>
                <w:szCs w:val="21"/>
              </w:rPr>
              <w:t>1</w:t>
            </w:r>
            <w:r>
              <w:rPr>
                <w:rFonts w:ascii="宋体" w:eastAsia="宋体" w:hAnsi="宋体" w:hint="eastAsia"/>
                <w:spacing w:val="-5"/>
                <w:szCs w:val="21"/>
              </w:rPr>
              <w:t>人，各梯次增加年用水量</w:t>
            </w:r>
            <w:r>
              <w:rPr>
                <w:rFonts w:ascii="宋体" w:eastAsia="宋体" w:hAnsi="宋体" w:hint="eastAsia"/>
                <w:spacing w:val="-5"/>
                <w:szCs w:val="21"/>
              </w:rPr>
              <w:t>50</w:t>
            </w:r>
            <w:r>
              <w:rPr>
                <w:rFonts w:ascii="宋体" w:eastAsia="宋体" w:hAnsi="宋体" w:hint="eastAsia"/>
                <w:spacing w:val="-5"/>
                <w:szCs w:val="21"/>
              </w:rPr>
              <w:t>m</w:t>
            </w:r>
            <w:r>
              <w:rPr>
                <w:rFonts w:ascii="宋体" w:eastAsia="宋体" w:hAnsi="宋体" w:hint="eastAsia"/>
                <w:spacing w:val="-5"/>
                <w:szCs w:val="21"/>
              </w:rPr>
              <w:t>³</w:t>
            </w:r>
            <w:r>
              <w:rPr>
                <w:rFonts w:ascii="宋体" w:eastAsia="宋体" w:hAnsi="宋体" w:hint="eastAsia"/>
                <w:spacing w:val="-5"/>
                <w:szCs w:val="21"/>
              </w:rPr>
              <w:t>。</w:t>
            </w:r>
          </w:p>
        </w:tc>
      </w:tr>
      <w:tr w:rsidR="00F7487A">
        <w:trPr>
          <w:trHeight w:val="794"/>
          <w:jc w:val="center"/>
        </w:trPr>
        <w:tc>
          <w:tcPr>
            <w:tcW w:w="694" w:type="dxa"/>
            <w:vMerge/>
            <w:tcBorders>
              <w:tl2br w:val="nil"/>
              <w:tr2bl w:val="nil"/>
            </w:tcBorders>
            <w:vAlign w:val="center"/>
          </w:tcPr>
          <w:p w:rsidR="00F7487A" w:rsidRDefault="00F7487A">
            <w:pPr>
              <w:jc w:val="center"/>
              <w:rPr>
                <w:rFonts w:ascii="宋体" w:eastAsia="宋体" w:hAnsi="宋体"/>
                <w:spacing w:val="-5"/>
                <w:szCs w:val="21"/>
              </w:rPr>
            </w:pPr>
          </w:p>
        </w:tc>
        <w:tc>
          <w:tcPr>
            <w:tcW w:w="1080" w:type="dxa"/>
            <w:vMerge/>
            <w:tcBorders>
              <w:tl2br w:val="nil"/>
              <w:tr2bl w:val="nil"/>
            </w:tcBorders>
            <w:vAlign w:val="center"/>
          </w:tcPr>
          <w:p w:rsidR="00F7487A" w:rsidRDefault="00F7487A">
            <w:pPr>
              <w:jc w:val="center"/>
              <w:rPr>
                <w:rFonts w:ascii="宋体" w:eastAsia="宋体" w:hAnsi="宋体"/>
                <w:spacing w:val="-5"/>
                <w:szCs w:val="21"/>
              </w:rPr>
            </w:pPr>
          </w:p>
        </w:tc>
        <w:tc>
          <w:tcPr>
            <w:tcW w:w="1451"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大于</w:t>
            </w:r>
            <w:r>
              <w:rPr>
                <w:rFonts w:ascii="宋体" w:eastAsia="宋体" w:hAnsi="宋体" w:hint="eastAsia"/>
                <w:spacing w:val="-5"/>
                <w:szCs w:val="21"/>
              </w:rPr>
              <w:t>200</w:t>
            </w:r>
            <w:r>
              <w:rPr>
                <w:rFonts w:ascii="宋体" w:eastAsia="宋体" w:hAnsi="宋体" w:hint="eastAsia"/>
                <w:spacing w:val="-5"/>
                <w:szCs w:val="21"/>
              </w:rPr>
              <w:t>小于等于</w:t>
            </w:r>
            <w:r>
              <w:rPr>
                <w:rFonts w:ascii="宋体" w:eastAsia="宋体" w:hAnsi="宋体" w:hint="eastAsia"/>
                <w:spacing w:val="-5"/>
                <w:szCs w:val="21"/>
              </w:rPr>
              <w:t>350</w:t>
            </w:r>
          </w:p>
        </w:tc>
        <w:tc>
          <w:tcPr>
            <w:tcW w:w="10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3.83</w:t>
            </w:r>
          </w:p>
        </w:tc>
        <w:tc>
          <w:tcPr>
            <w:tcW w:w="1260"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trHeight w:val="890"/>
          <w:jc w:val="center"/>
        </w:trPr>
        <w:tc>
          <w:tcPr>
            <w:tcW w:w="694" w:type="dxa"/>
            <w:vMerge/>
            <w:tcBorders>
              <w:tl2br w:val="nil"/>
              <w:tr2bl w:val="nil"/>
            </w:tcBorders>
            <w:vAlign w:val="center"/>
          </w:tcPr>
          <w:p w:rsidR="00F7487A" w:rsidRDefault="00F7487A">
            <w:pPr>
              <w:jc w:val="center"/>
              <w:rPr>
                <w:rFonts w:ascii="宋体" w:eastAsia="宋体" w:hAnsi="宋体"/>
                <w:spacing w:val="-5"/>
                <w:szCs w:val="21"/>
              </w:rPr>
            </w:pPr>
          </w:p>
        </w:tc>
        <w:tc>
          <w:tcPr>
            <w:tcW w:w="1080" w:type="dxa"/>
            <w:vMerge/>
            <w:tcBorders>
              <w:tl2br w:val="nil"/>
              <w:tr2bl w:val="nil"/>
            </w:tcBorders>
            <w:vAlign w:val="center"/>
          </w:tcPr>
          <w:p w:rsidR="00F7487A" w:rsidRDefault="00F7487A">
            <w:pPr>
              <w:jc w:val="center"/>
              <w:rPr>
                <w:rFonts w:ascii="宋体" w:eastAsia="宋体" w:hAnsi="宋体"/>
                <w:spacing w:val="-5"/>
                <w:szCs w:val="21"/>
              </w:rPr>
            </w:pPr>
          </w:p>
        </w:tc>
        <w:tc>
          <w:tcPr>
            <w:tcW w:w="1451"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大于</w:t>
            </w:r>
            <w:r>
              <w:rPr>
                <w:rFonts w:ascii="宋体" w:eastAsia="宋体" w:hAnsi="宋体" w:hint="eastAsia"/>
                <w:spacing w:val="-5"/>
                <w:szCs w:val="21"/>
              </w:rPr>
              <w:t>350</w:t>
            </w:r>
          </w:p>
        </w:tc>
        <w:tc>
          <w:tcPr>
            <w:tcW w:w="10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6.30</w:t>
            </w:r>
          </w:p>
        </w:tc>
        <w:tc>
          <w:tcPr>
            <w:tcW w:w="1260"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jc w:val="center"/>
        </w:trPr>
        <w:tc>
          <w:tcPr>
            <w:tcW w:w="694" w:type="dxa"/>
            <w:vMerge/>
            <w:tcBorders>
              <w:tl2br w:val="nil"/>
              <w:tr2bl w:val="nil"/>
            </w:tcBorders>
            <w:vAlign w:val="center"/>
          </w:tcPr>
          <w:p w:rsidR="00F7487A" w:rsidRDefault="00F7487A">
            <w:pPr>
              <w:jc w:val="center"/>
              <w:rPr>
                <w:rFonts w:ascii="宋体" w:eastAsia="宋体" w:hAnsi="宋体"/>
                <w:spacing w:val="-5"/>
                <w:szCs w:val="21"/>
              </w:rPr>
            </w:pPr>
          </w:p>
        </w:tc>
        <w:tc>
          <w:tcPr>
            <w:tcW w:w="108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不具备“一户一表”条件的居民用户和建制镇以下农村居民用户</w:t>
            </w:r>
          </w:p>
        </w:tc>
        <w:tc>
          <w:tcPr>
            <w:tcW w:w="1451"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不执行阶梯价格</w:t>
            </w:r>
          </w:p>
        </w:tc>
        <w:tc>
          <w:tcPr>
            <w:tcW w:w="10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3</w:t>
            </w:r>
          </w:p>
        </w:tc>
        <w:tc>
          <w:tcPr>
            <w:tcW w:w="1260" w:type="dxa"/>
            <w:tcBorders>
              <w:tl2br w:val="nil"/>
              <w:tr2bl w:val="nil"/>
            </w:tcBorders>
            <w:vAlign w:val="center"/>
          </w:tcPr>
          <w:p w:rsidR="00F7487A" w:rsidRDefault="00F7487A">
            <w:pPr>
              <w:jc w:val="center"/>
              <w:rPr>
                <w:rFonts w:ascii="宋体" w:eastAsia="宋体" w:hAnsi="宋体"/>
                <w:spacing w:val="-5"/>
                <w:szCs w:val="21"/>
              </w:rPr>
            </w:pPr>
          </w:p>
        </w:tc>
      </w:tr>
    </w:tbl>
    <w:p w:rsidR="00F7487A" w:rsidRDefault="000966F2">
      <w:pPr>
        <w:spacing w:line="320" w:lineRule="exact"/>
        <w:rPr>
          <w:rFonts w:ascii="楷体" w:eastAsia="楷体" w:hAnsi="楷体"/>
          <w:spacing w:val="-6"/>
          <w:w w:val="95"/>
        </w:rPr>
      </w:pPr>
      <w:r>
        <w:rPr>
          <w:rFonts w:ascii="楷体" w:eastAsia="楷体" w:hAnsi="楷体" w:hint="eastAsia"/>
          <w:spacing w:val="-6"/>
          <w:w w:val="95"/>
        </w:rPr>
        <w:t>备注：</w:t>
      </w:r>
    </w:p>
    <w:p w:rsidR="00F7487A" w:rsidRDefault="000966F2" w:rsidP="000966F2">
      <w:pPr>
        <w:spacing w:line="320" w:lineRule="exact"/>
        <w:ind w:firstLineChars="200" w:firstLine="373"/>
        <w:rPr>
          <w:rFonts w:ascii="楷体" w:eastAsia="楷体" w:hAnsi="楷体"/>
          <w:spacing w:val="-6"/>
          <w:w w:val="93"/>
        </w:rPr>
      </w:pPr>
      <w:r>
        <w:rPr>
          <w:rFonts w:ascii="楷体" w:eastAsia="楷体" w:hAnsi="楷体" w:hint="eastAsia"/>
          <w:spacing w:val="-6"/>
          <w:w w:val="95"/>
        </w:rPr>
        <w:t>（</w:t>
      </w:r>
      <w:r>
        <w:rPr>
          <w:rFonts w:ascii="楷体" w:eastAsia="楷体" w:hAnsi="楷体" w:hint="eastAsia"/>
          <w:spacing w:val="-6"/>
          <w:w w:val="95"/>
        </w:rPr>
        <w:t>1</w:t>
      </w:r>
      <w:r>
        <w:rPr>
          <w:rFonts w:ascii="楷体" w:eastAsia="楷体" w:hAnsi="楷体" w:hint="eastAsia"/>
          <w:spacing w:val="-6"/>
          <w:w w:val="95"/>
        </w:rPr>
        <w:t>）由总工会、民政部门认定的城市特困职工家庭以及城市低</w:t>
      </w:r>
      <w:r>
        <w:rPr>
          <w:rFonts w:ascii="楷体" w:eastAsia="楷体" w:hAnsi="楷体" w:hint="eastAsia"/>
          <w:spacing w:val="-11"/>
          <w:w w:val="93"/>
        </w:rPr>
        <w:t>保户每月免费供水</w:t>
      </w:r>
      <w:r>
        <w:rPr>
          <w:rFonts w:ascii="楷体" w:eastAsia="楷体" w:hAnsi="楷体" w:hint="eastAsia"/>
          <w:spacing w:val="-11"/>
          <w:w w:val="93"/>
        </w:rPr>
        <w:t>5m</w:t>
      </w:r>
      <w:r>
        <w:rPr>
          <w:rFonts w:ascii="楷体" w:eastAsia="楷体" w:hAnsi="楷体" w:hint="eastAsia"/>
          <w:spacing w:val="-11"/>
          <w:w w:val="93"/>
        </w:rPr>
        <w:t>³；（</w:t>
      </w:r>
      <w:r>
        <w:rPr>
          <w:rFonts w:ascii="楷体" w:eastAsia="楷体" w:hAnsi="楷体" w:hint="eastAsia"/>
          <w:spacing w:val="-11"/>
          <w:w w:val="93"/>
        </w:rPr>
        <w:t>2</w:t>
      </w:r>
      <w:r>
        <w:rPr>
          <w:rFonts w:ascii="楷体" w:eastAsia="楷体" w:hAnsi="楷体" w:hint="eastAsia"/>
          <w:spacing w:val="-11"/>
          <w:w w:val="93"/>
        </w:rPr>
        <w:t>）居民用水价格中含污水处理费</w:t>
      </w:r>
      <w:r>
        <w:rPr>
          <w:rFonts w:ascii="楷体" w:eastAsia="楷体" w:hAnsi="楷体" w:hint="eastAsia"/>
          <w:spacing w:val="-11"/>
          <w:w w:val="93"/>
        </w:rPr>
        <w:t>1.15</w:t>
      </w:r>
      <w:r>
        <w:rPr>
          <w:rFonts w:ascii="楷体" w:eastAsia="楷体" w:hAnsi="楷体" w:hint="eastAsia"/>
          <w:spacing w:val="-11"/>
          <w:w w:val="93"/>
        </w:rPr>
        <w:t>元</w:t>
      </w:r>
      <w:r>
        <w:rPr>
          <w:rFonts w:ascii="楷体" w:eastAsia="楷体" w:hAnsi="楷体" w:hint="eastAsia"/>
          <w:spacing w:val="-11"/>
          <w:w w:val="93"/>
        </w:rPr>
        <w:t>/m</w:t>
      </w:r>
      <w:r>
        <w:rPr>
          <w:rFonts w:ascii="楷体" w:eastAsia="楷体" w:hAnsi="楷体" w:hint="eastAsia"/>
          <w:spacing w:val="-11"/>
          <w:w w:val="93"/>
        </w:rPr>
        <w:t>³；水资源费</w:t>
      </w:r>
      <w:r>
        <w:rPr>
          <w:rFonts w:ascii="楷体" w:eastAsia="楷体" w:hAnsi="楷体" w:hint="eastAsia"/>
          <w:spacing w:val="-11"/>
          <w:w w:val="93"/>
        </w:rPr>
        <w:t>0.20</w:t>
      </w:r>
      <w:r>
        <w:rPr>
          <w:rFonts w:ascii="楷体" w:eastAsia="楷体" w:hAnsi="楷体" w:hint="eastAsia"/>
          <w:spacing w:val="-11"/>
          <w:w w:val="93"/>
        </w:rPr>
        <w:t>元</w:t>
      </w:r>
      <w:r>
        <w:rPr>
          <w:rFonts w:ascii="楷体" w:eastAsia="楷体" w:hAnsi="楷体" w:hint="eastAsia"/>
          <w:spacing w:val="-11"/>
          <w:w w:val="93"/>
        </w:rPr>
        <w:t>/</w:t>
      </w:r>
      <w:r>
        <w:rPr>
          <w:rFonts w:ascii="楷体" w:eastAsia="楷体" w:hAnsi="楷体" w:hint="eastAsia"/>
          <w:spacing w:val="-11"/>
          <w:w w:val="93"/>
        </w:rPr>
        <w:t>立方米；自来水公司的基本水价为</w:t>
      </w:r>
      <w:r>
        <w:rPr>
          <w:rFonts w:ascii="楷体" w:eastAsia="楷体" w:hAnsi="楷体" w:hint="eastAsia"/>
          <w:spacing w:val="-11"/>
          <w:w w:val="93"/>
        </w:rPr>
        <w:t>1.65</w:t>
      </w:r>
      <w:r>
        <w:rPr>
          <w:rFonts w:ascii="楷体" w:eastAsia="楷体" w:hAnsi="楷体" w:hint="eastAsia"/>
          <w:spacing w:val="-11"/>
          <w:w w:val="93"/>
        </w:rPr>
        <w:t>元</w:t>
      </w:r>
      <w:r>
        <w:rPr>
          <w:rFonts w:ascii="楷体" w:eastAsia="楷体" w:hAnsi="楷体" w:hint="eastAsia"/>
          <w:spacing w:val="-11"/>
          <w:w w:val="93"/>
        </w:rPr>
        <w:t>/m</w:t>
      </w:r>
      <w:r>
        <w:rPr>
          <w:rFonts w:ascii="楷体" w:eastAsia="楷体" w:hAnsi="楷体" w:hint="eastAsia"/>
          <w:spacing w:val="-11"/>
          <w:w w:val="93"/>
        </w:rPr>
        <w:t>³；</w:t>
      </w:r>
    </w:p>
    <w:p w:rsidR="00F7487A" w:rsidRDefault="000966F2" w:rsidP="000966F2">
      <w:pPr>
        <w:spacing w:line="320" w:lineRule="exact"/>
        <w:ind w:firstLineChars="200" w:firstLine="373"/>
        <w:rPr>
          <w:rFonts w:ascii="楷体" w:eastAsia="楷体" w:hAnsi="楷体"/>
          <w:spacing w:val="-6"/>
          <w:w w:val="95"/>
        </w:rPr>
      </w:pPr>
      <w:r>
        <w:rPr>
          <w:rFonts w:ascii="楷体" w:eastAsia="楷体" w:hAnsi="楷体" w:hint="eastAsia"/>
          <w:spacing w:val="-6"/>
          <w:w w:val="95"/>
        </w:rPr>
        <w:t>（</w:t>
      </w:r>
      <w:r>
        <w:rPr>
          <w:rFonts w:ascii="楷体" w:eastAsia="楷体" w:hAnsi="楷体" w:hint="eastAsia"/>
          <w:spacing w:val="-6"/>
          <w:w w:val="95"/>
        </w:rPr>
        <w:t>3</w:t>
      </w:r>
      <w:r>
        <w:rPr>
          <w:rFonts w:ascii="楷体" w:eastAsia="楷体" w:hAnsi="楷体" w:hint="eastAsia"/>
          <w:spacing w:val="-6"/>
          <w:w w:val="95"/>
        </w:rPr>
        <w:t>）居民缴纳自来水费时，自来水公司另外代收</w:t>
      </w:r>
      <w:r>
        <w:rPr>
          <w:rFonts w:ascii="楷体" w:eastAsia="楷体" w:hAnsi="楷体" w:hint="eastAsia"/>
          <w:spacing w:val="-6"/>
          <w:w w:val="95"/>
        </w:rPr>
        <w:t>5</w:t>
      </w:r>
      <w:r>
        <w:rPr>
          <w:rFonts w:ascii="楷体" w:eastAsia="楷体" w:hAnsi="楷体" w:hint="eastAsia"/>
          <w:spacing w:val="-6"/>
          <w:w w:val="95"/>
        </w:rPr>
        <w:t>元</w:t>
      </w:r>
      <w:r>
        <w:rPr>
          <w:rFonts w:ascii="楷体" w:eastAsia="楷体" w:hAnsi="楷体" w:hint="eastAsia"/>
          <w:spacing w:val="-6"/>
          <w:w w:val="95"/>
        </w:rPr>
        <w:t>/</w:t>
      </w:r>
      <w:r>
        <w:rPr>
          <w:rFonts w:ascii="楷体" w:eastAsia="楷体" w:hAnsi="楷体" w:hint="eastAsia"/>
          <w:spacing w:val="-6"/>
          <w:w w:val="95"/>
        </w:rPr>
        <w:t>月</w:t>
      </w:r>
      <w:r>
        <w:rPr>
          <w:rFonts w:ascii="楷体" w:eastAsia="楷体" w:hAnsi="楷体" w:hint="eastAsia"/>
          <w:spacing w:val="-6"/>
          <w:w w:val="95"/>
        </w:rPr>
        <w:t>.</w:t>
      </w:r>
      <w:r>
        <w:rPr>
          <w:rFonts w:ascii="楷体" w:eastAsia="楷体" w:hAnsi="楷体" w:hint="eastAsia"/>
          <w:spacing w:val="-6"/>
          <w:w w:val="95"/>
        </w:rPr>
        <w:t>户的城市生活垃圾处理费。</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居民生活用电价格</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9"/>
        <w:gridCol w:w="1169"/>
        <w:gridCol w:w="1267"/>
        <w:gridCol w:w="1268"/>
        <w:gridCol w:w="1221"/>
      </w:tblGrid>
      <w:tr w:rsidR="00F7487A">
        <w:trPr>
          <w:trHeight w:val="442"/>
          <w:jc w:val="center"/>
        </w:trPr>
        <w:tc>
          <w:tcPr>
            <w:tcW w:w="659"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用电</w:t>
            </w:r>
          </w:p>
          <w:p w:rsidR="00F7487A" w:rsidRDefault="000966F2">
            <w:pPr>
              <w:jc w:val="center"/>
              <w:rPr>
                <w:rFonts w:ascii="宋体" w:eastAsia="宋体" w:hAnsi="宋体"/>
                <w:spacing w:val="-5"/>
                <w:szCs w:val="21"/>
              </w:rPr>
            </w:pPr>
            <w:r>
              <w:rPr>
                <w:rFonts w:ascii="宋体" w:eastAsia="宋体" w:hAnsi="宋体" w:hint="eastAsia"/>
                <w:spacing w:val="-5"/>
                <w:szCs w:val="21"/>
              </w:rPr>
              <w:t>分类</w:t>
            </w:r>
          </w:p>
        </w:tc>
        <w:tc>
          <w:tcPr>
            <w:tcW w:w="1169"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年用电量</w:t>
            </w:r>
          </w:p>
        </w:tc>
        <w:tc>
          <w:tcPr>
            <w:tcW w:w="2535" w:type="dxa"/>
            <w:gridSpan w:val="2"/>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电度电价（元</w:t>
            </w:r>
            <w:r>
              <w:rPr>
                <w:rFonts w:ascii="宋体" w:eastAsia="宋体" w:hAnsi="宋体" w:hint="eastAsia"/>
                <w:spacing w:val="-5"/>
                <w:szCs w:val="21"/>
              </w:rPr>
              <w:t>/</w:t>
            </w:r>
            <w:r>
              <w:rPr>
                <w:rFonts w:ascii="宋体" w:eastAsia="宋体" w:hAnsi="宋体" w:hint="eastAsia"/>
                <w:spacing w:val="-5"/>
                <w:szCs w:val="21"/>
              </w:rPr>
              <w:t>千瓦时）</w:t>
            </w:r>
          </w:p>
        </w:tc>
        <w:tc>
          <w:tcPr>
            <w:tcW w:w="1221"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备注</w:t>
            </w:r>
          </w:p>
        </w:tc>
      </w:tr>
      <w:tr w:rsidR="00F7487A">
        <w:trPr>
          <w:trHeight w:val="442"/>
          <w:jc w:val="center"/>
        </w:trPr>
        <w:tc>
          <w:tcPr>
            <w:tcW w:w="659" w:type="dxa"/>
            <w:vMerge/>
            <w:tcBorders>
              <w:tl2br w:val="nil"/>
              <w:tr2bl w:val="nil"/>
            </w:tcBorders>
            <w:vAlign w:val="center"/>
          </w:tcPr>
          <w:p w:rsidR="00F7487A" w:rsidRDefault="00F7487A">
            <w:pPr>
              <w:jc w:val="center"/>
              <w:rPr>
                <w:rFonts w:ascii="宋体" w:eastAsia="宋体" w:hAnsi="宋体"/>
                <w:spacing w:val="-5"/>
                <w:szCs w:val="21"/>
              </w:rPr>
            </w:pPr>
          </w:p>
        </w:tc>
        <w:tc>
          <w:tcPr>
            <w:tcW w:w="1169" w:type="dxa"/>
            <w:vMerge/>
            <w:tcBorders>
              <w:tl2br w:val="nil"/>
              <w:tr2bl w:val="nil"/>
            </w:tcBorders>
            <w:vAlign w:val="center"/>
          </w:tcPr>
          <w:p w:rsidR="00F7487A" w:rsidRDefault="00F7487A">
            <w:pPr>
              <w:jc w:val="center"/>
              <w:rPr>
                <w:rFonts w:ascii="宋体" w:eastAsia="宋体" w:hAnsi="宋体"/>
                <w:spacing w:val="-5"/>
                <w:szCs w:val="21"/>
              </w:rPr>
            </w:pPr>
          </w:p>
        </w:tc>
        <w:tc>
          <w:tcPr>
            <w:tcW w:w="126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不满</w:t>
            </w:r>
            <w:r>
              <w:rPr>
                <w:rFonts w:ascii="宋体" w:eastAsia="宋体" w:hAnsi="宋体" w:hint="eastAsia"/>
                <w:spacing w:val="-5"/>
                <w:szCs w:val="21"/>
              </w:rPr>
              <w:t>1</w:t>
            </w:r>
            <w:r>
              <w:rPr>
                <w:rFonts w:ascii="宋体" w:eastAsia="宋体" w:hAnsi="宋体" w:hint="eastAsia"/>
                <w:spacing w:val="-5"/>
                <w:szCs w:val="21"/>
              </w:rPr>
              <w:t>千伏</w:t>
            </w:r>
          </w:p>
        </w:tc>
        <w:tc>
          <w:tcPr>
            <w:tcW w:w="126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1-10</w:t>
            </w:r>
            <w:r>
              <w:rPr>
                <w:rFonts w:ascii="宋体" w:eastAsia="宋体" w:hAnsi="宋体" w:hint="eastAsia"/>
                <w:spacing w:val="-5"/>
                <w:szCs w:val="21"/>
              </w:rPr>
              <w:t>千伏</w:t>
            </w:r>
          </w:p>
        </w:tc>
        <w:tc>
          <w:tcPr>
            <w:tcW w:w="1221"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jc w:val="center"/>
        </w:trPr>
        <w:tc>
          <w:tcPr>
            <w:tcW w:w="659"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居民生活用电阶梯电价</w:t>
            </w:r>
          </w:p>
        </w:tc>
        <w:tc>
          <w:tcPr>
            <w:tcW w:w="11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年用电量小于等于</w:t>
            </w:r>
            <w:r>
              <w:rPr>
                <w:rFonts w:ascii="宋体" w:eastAsia="宋体" w:hAnsi="宋体" w:hint="eastAsia"/>
                <w:spacing w:val="-5"/>
                <w:szCs w:val="21"/>
              </w:rPr>
              <w:t>2760</w:t>
            </w:r>
            <w:r>
              <w:rPr>
                <w:rFonts w:ascii="宋体" w:eastAsia="宋体" w:hAnsi="宋体" w:hint="eastAsia"/>
                <w:spacing w:val="-5"/>
                <w:szCs w:val="21"/>
              </w:rPr>
              <w:t>千瓦时</w:t>
            </w:r>
          </w:p>
        </w:tc>
        <w:tc>
          <w:tcPr>
            <w:tcW w:w="126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0.5283</w:t>
            </w:r>
          </w:p>
        </w:tc>
        <w:tc>
          <w:tcPr>
            <w:tcW w:w="126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0.5183</w:t>
            </w:r>
          </w:p>
        </w:tc>
        <w:tc>
          <w:tcPr>
            <w:tcW w:w="1221" w:type="dxa"/>
            <w:vMerge w:val="restart"/>
            <w:tcBorders>
              <w:tl2br w:val="nil"/>
              <w:tr2bl w:val="nil"/>
            </w:tcBorders>
            <w:vAlign w:val="center"/>
          </w:tcPr>
          <w:p w:rsidR="00F7487A" w:rsidRDefault="000966F2">
            <w:pPr>
              <w:rPr>
                <w:rFonts w:ascii="宋体" w:eastAsia="宋体" w:hAnsi="宋体"/>
                <w:spacing w:val="-5"/>
                <w:szCs w:val="21"/>
              </w:rPr>
            </w:pPr>
            <w:r>
              <w:rPr>
                <w:rFonts w:ascii="宋体" w:eastAsia="宋体" w:hAnsi="宋体" w:hint="eastAsia"/>
                <w:spacing w:val="-5"/>
                <w:szCs w:val="21"/>
              </w:rPr>
              <w:t>家庭户籍人口在</w:t>
            </w:r>
            <w:r>
              <w:rPr>
                <w:rFonts w:ascii="宋体" w:eastAsia="宋体" w:hAnsi="宋体" w:hint="eastAsia"/>
                <w:spacing w:val="-5"/>
                <w:szCs w:val="21"/>
              </w:rPr>
              <w:t>5</w:t>
            </w:r>
            <w:r>
              <w:rPr>
                <w:rFonts w:ascii="宋体" w:eastAsia="宋体" w:hAnsi="宋体" w:hint="eastAsia"/>
                <w:spacing w:val="-5"/>
                <w:szCs w:val="21"/>
              </w:rPr>
              <w:t>人（含</w:t>
            </w:r>
            <w:r>
              <w:rPr>
                <w:rFonts w:ascii="宋体" w:eastAsia="宋体" w:hAnsi="宋体" w:hint="eastAsia"/>
                <w:spacing w:val="-5"/>
                <w:szCs w:val="21"/>
              </w:rPr>
              <w:t>5</w:t>
            </w:r>
            <w:r>
              <w:rPr>
                <w:rFonts w:ascii="宋体" w:eastAsia="宋体" w:hAnsi="宋体" w:hint="eastAsia"/>
                <w:spacing w:val="-5"/>
                <w:szCs w:val="21"/>
              </w:rPr>
              <w:t>人）以上的用户，年用电量增加</w:t>
            </w:r>
            <w:r>
              <w:rPr>
                <w:rFonts w:ascii="宋体" w:eastAsia="宋体" w:hAnsi="宋体" w:hint="eastAsia"/>
                <w:spacing w:val="-5"/>
                <w:szCs w:val="21"/>
              </w:rPr>
              <w:t>1200</w:t>
            </w:r>
            <w:r>
              <w:rPr>
                <w:rFonts w:ascii="宋体" w:eastAsia="宋体" w:hAnsi="宋体" w:hint="eastAsia"/>
                <w:spacing w:val="-5"/>
                <w:szCs w:val="21"/>
              </w:rPr>
              <w:t>千瓦时</w:t>
            </w:r>
          </w:p>
        </w:tc>
      </w:tr>
      <w:tr w:rsidR="00F7487A">
        <w:trPr>
          <w:jc w:val="center"/>
        </w:trPr>
        <w:tc>
          <w:tcPr>
            <w:tcW w:w="659" w:type="dxa"/>
            <w:vMerge/>
            <w:tcBorders>
              <w:tl2br w:val="nil"/>
              <w:tr2bl w:val="nil"/>
            </w:tcBorders>
            <w:vAlign w:val="center"/>
          </w:tcPr>
          <w:p w:rsidR="00F7487A" w:rsidRDefault="00F7487A">
            <w:pPr>
              <w:jc w:val="center"/>
              <w:rPr>
                <w:rFonts w:ascii="宋体" w:eastAsia="宋体" w:hAnsi="宋体"/>
                <w:spacing w:val="-5"/>
                <w:szCs w:val="21"/>
              </w:rPr>
            </w:pPr>
          </w:p>
        </w:tc>
        <w:tc>
          <w:tcPr>
            <w:tcW w:w="11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年用电量大于</w:t>
            </w:r>
            <w:r>
              <w:rPr>
                <w:rFonts w:ascii="宋体" w:eastAsia="宋体" w:hAnsi="宋体" w:hint="eastAsia"/>
                <w:spacing w:val="-5"/>
                <w:szCs w:val="21"/>
              </w:rPr>
              <w:t>2760</w:t>
            </w:r>
            <w:r>
              <w:rPr>
                <w:rFonts w:ascii="宋体" w:eastAsia="宋体" w:hAnsi="宋体" w:hint="eastAsia"/>
                <w:spacing w:val="-5"/>
                <w:szCs w:val="21"/>
              </w:rPr>
              <w:t>千瓦时小于等于</w:t>
            </w:r>
            <w:r>
              <w:rPr>
                <w:rFonts w:ascii="宋体" w:eastAsia="宋体" w:hAnsi="宋体" w:hint="eastAsia"/>
                <w:spacing w:val="-5"/>
                <w:szCs w:val="21"/>
              </w:rPr>
              <w:t>4800</w:t>
            </w:r>
            <w:r>
              <w:rPr>
                <w:rFonts w:ascii="宋体" w:eastAsia="宋体" w:hAnsi="宋体" w:hint="eastAsia"/>
                <w:spacing w:val="-5"/>
                <w:szCs w:val="21"/>
              </w:rPr>
              <w:t>千瓦时</w:t>
            </w:r>
          </w:p>
        </w:tc>
        <w:tc>
          <w:tcPr>
            <w:tcW w:w="126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0.5783</w:t>
            </w:r>
          </w:p>
        </w:tc>
        <w:tc>
          <w:tcPr>
            <w:tcW w:w="126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0.5683</w:t>
            </w:r>
          </w:p>
        </w:tc>
        <w:tc>
          <w:tcPr>
            <w:tcW w:w="1221"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trHeight w:val="1016"/>
          <w:jc w:val="center"/>
        </w:trPr>
        <w:tc>
          <w:tcPr>
            <w:tcW w:w="659" w:type="dxa"/>
            <w:vMerge/>
            <w:tcBorders>
              <w:tl2br w:val="nil"/>
              <w:tr2bl w:val="nil"/>
            </w:tcBorders>
            <w:vAlign w:val="center"/>
          </w:tcPr>
          <w:p w:rsidR="00F7487A" w:rsidRDefault="00F7487A">
            <w:pPr>
              <w:jc w:val="center"/>
              <w:rPr>
                <w:rFonts w:ascii="宋体" w:eastAsia="宋体" w:hAnsi="宋体"/>
                <w:spacing w:val="-5"/>
                <w:szCs w:val="21"/>
              </w:rPr>
            </w:pPr>
          </w:p>
        </w:tc>
        <w:tc>
          <w:tcPr>
            <w:tcW w:w="1169"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年用电量大于</w:t>
            </w:r>
            <w:r>
              <w:rPr>
                <w:rFonts w:ascii="宋体" w:eastAsia="宋体" w:hAnsi="宋体" w:hint="eastAsia"/>
                <w:spacing w:val="-5"/>
                <w:szCs w:val="21"/>
              </w:rPr>
              <w:t>4800</w:t>
            </w:r>
            <w:r>
              <w:rPr>
                <w:rFonts w:ascii="宋体" w:eastAsia="宋体" w:hAnsi="宋体" w:hint="eastAsia"/>
                <w:spacing w:val="-5"/>
                <w:szCs w:val="21"/>
              </w:rPr>
              <w:t>千瓦时</w:t>
            </w:r>
          </w:p>
        </w:tc>
        <w:tc>
          <w:tcPr>
            <w:tcW w:w="126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0.8283</w:t>
            </w:r>
          </w:p>
        </w:tc>
        <w:tc>
          <w:tcPr>
            <w:tcW w:w="126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0.8183</w:t>
            </w:r>
          </w:p>
        </w:tc>
        <w:tc>
          <w:tcPr>
            <w:tcW w:w="1221"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trHeight w:val="432"/>
          <w:jc w:val="center"/>
        </w:trPr>
        <w:tc>
          <w:tcPr>
            <w:tcW w:w="1828" w:type="dxa"/>
            <w:gridSpan w:val="2"/>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其他居民生活用电</w:t>
            </w:r>
          </w:p>
        </w:tc>
        <w:tc>
          <w:tcPr>
            <w:tcW w:w="126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0.5483</w:t>
            </w:r>
          </w:p>
        </w:tc>
        <w:tc>
          <w:tcPr>
            <w:tcW w:w="126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0.5383</w:t>
            </w:r>
          </w:p>
        </w:tc>
        <w:tc>
          <w:tcPr>
            <w:tcW w:w="1221" w:type="dxa"/>
            <w:tcBorders>
              <w:tl2br w:val="nil"/>
              <w:tr2bl w:val="nil"/>
            </w:tcBorders>
            <w:vAlign w:val="center"/>
          </w:tcPr>
          <w:p w:rsidR="00F7487A" w:rsidRDefault="00F7487A">
            <w:pPr>
              <w:jc w:val="center"/>
              <w:rPr>
                <w:rFonts w:ascii="宋体" w:eastAsia="宋体" w:hAnsi="宋体"/>
                <w:spacing w:val="-5"/>
                <w:szCs w:val="21"/>
              </w:rPr>
            </w:pPr>
          </w:p>
        </w:tc>
      </w:tr>
    </w:tbl>
    <w:p w:rsidR="00F7487A" w:rsidRDefault="00F7487A">
      <w:pPr>
        <w:jc w:val="center"/>
        <w:rPr>
          <w:rFonts w:ascii="宋体" w:eastAsia="宋体" w:hAnsi="宋体"/>
          <w:spacing w:val="-5"/>
          <w:sz w:val="24"/>
        </w:rPr>
      </w:pPr>
    </w:p>
    <w:p w:rsidR="00F7487A" w:rsidRDefault="000966F2">
      <w:pPr>
        <w:pStyle w:val="a3"/>
        <w:kinsoku w:val="0"/>
        <w:overflowPunct w:val="0"/>
        <w:spacing w:line="260" w:lineRule="exact"/>
        <w:ind w:left="170"/>
        <w:rPr>
          <w:rFonts w:hint="default"/>
        </w:rPr>
      </w:pPr>
      <w:r>
        <w:t>备注：</w:t>
      </w:r>
    </w:p>
    <w:p w:rsidR="00F7487A" w:rsidRDefault="000966F2" w:rsidP="000966F2">
      <w:pPr>
        <w:pStyle w:val="a8"/>
        <w:tabs>
          <w:tab w:val="left" w:pos="1088"/>
        </w:tabs>
        <w:overflowPunct w:val="0"/>
        <w:spacing w:line="260" w:lineRule="exact"/>
        <w:ind w:left="0" w:firstLineChars="200" w:firstLine="373"/>
        <w:rPr>
          <w:rFonts w:hint="default"/>
          <w:spacing w:val="-6"/>
          <w:sz w:val="21"/>
        </w:rPr>
      </w:pPr>
      <w:r>
        <w:rPr>
          <w:spacing w:val="-6"/>
          <w:w w:val="95"/>
          <w:sz w:val="21"/>
        </w:rPr>
        <w:t>（</w:t>
      </w:r>
      <w:r>
        <w:rPr>
          <w:spacing w:val="-6"/>
          <w:w w:val="95"/>
          <w:sz w:val="21"/>
        </w:rPr>
        <w:t>1</w:t>
      </w:r>
      <w:r>
        <w:rPr>
          <w:spacing w:val="-6"/>
          <w:w w:val="95"/>
          <w:sz w:val="21"/>
        </w:rPr>
        <w:t>）城</w:t>
      </w:r>
      <w:r>
        <w:rPr>
          <w:spacing w:val="-22"/>
          <w:sz w:val="21"/>
        </w:rPr>
        <w:t>乡“低保户”和农村“五保户”家庭，每月免费</w:t>
      </w:r>
      <w:r>
        <w:rPr>
          <w:spacing w:val="-22"/>
          <w:sz w:val="21"/>
        </w:rPr>
        <w:t xml:space="preserve"> </w:t>
      </w:r>
      <w:r>
        <w:rPr>
          <w:rFonts w:ascii="Times New Roman" w:eastAsia="Times New Roman" w:hAnsi="Times New Roman" w:hint="default"/>
          <w:sz w:val="21"/>
        </w:rPr>
        <w:t>15</w:t>
      </w:r>
      <w:r>
        <w:rPr>
          <w:rFonts w:ascii="Times New Roman" w:eastAsia="Times New Roman" w:hAnsi="Times New Roman" w:hint="default"/>
          <w:spacing w:val="-14"/>
          <w:sz w:val="21"/>
        </w:rPr>
        <w:t xml:space="preserve"> </w:t>
      </w:r>
      <w:r>
        <w:rPr>
          <w:spacing w:val="-6"/>
          <w:sz w:val="21"/>
        </w:rPr>
        <w:t>千瓦时</w:t>
      </w:r>
      <w:r>
        <w:rPr>
          <w:spacing w:val="-6"/>
          <w:sz w:val="21"/>
        </w:rPr>
        <w:t>；</w:t>
      </w:r>
    </w:p>
    <w:p w:rsidR="00F7487A" w:rsidRDefault="000966F2" w:rsidP="000966F2">
      <w:pPr>
        <w:pStyle w:val="a8"/>
        <w:tabs>
          <w:tab w:val="left" w:pos="1093"/>
        </w:tabs>
        <w:kinsoku w:val="0"/>
        <w:overflowPunct w:val="0"/>
        <w:spacing w:line="260" w:lineRule="exact"/>
        <w:ind w:left="0" w:right="-5" w:firstLineChars="200" w:firstLine="373"/>
        <w:rPr>
          <w:rFonts w:hint="default"/>
          <w:spacing w:val="-8"/>
          <w:sz w:val="21"/>
        </w:rPr>
      </w:pPr>
      <w:r>
        <w:rPr>
          <w:spacing w:val="-6"/>
          <w:w w:val="95"/>
          <w:sz w:val="21"/>
        </w:rPr>
        <w:t>（</w:t>
      </w:r>
      <w:r>
        <w:rPr>
          <w:spacing w:val="-6"/>
          <w:w w:val="95"/>
          <w:sz w:val="21"/>
        </w:rPr>
        <w:t>2</w:t>
      </w:r>
      <w:r>
        <w:rPr>
          <w:spacing w:val="-6"/>
          <w:w w:val="95"/>
          <w:sz w:val="21"/>
        </w:rPr>
        <w:t>）</w:t>
      </w:r>
      <w:r>
        <w:rPr>
          <w:spacing w:val="-6"/>
          <w:w w:val="95"/>
          <w:sz w:val="21"/>
        </w:rPr>
        <w:t>峰谷分时用电的执行：由居民用户自愿选择执行居民峰谷分</w:t>
      </w:r>
      <w:r>
        <w:rPr>
          <w:spacing w:val="-13"/>
          <w:w w:val="95"/>
          <w:sz w:val="21"/>
        </w:rPr>
        <w:t>时电价。一经选定，一年内不得变更。实施阶梯电价后，居民用户电费</w:t>
      </w:r>
      <w:r>
        <w:rPr>
          <w:spacing w:val="-8"/>
          <w:sz w:val="21"/>
        </w:rPr>
        <w:t>按照“先峰谷、后阶梯”的方式计算</w:t>
      </w:r>
      <w:r>
        <w:rPr>
          <w:spacing w:val="-8"/>
          <w:sz w:val="21"/>
        </w:rPr>
        <w:t>；</w:t>
      </w:r>
    </w:p>
    <w:p w:rsidR="00F7487A" w:rsidRDefault="000966F2">
      <w:pPr>
        <w:pStyle w:val="a3"/>
        <w:kinsoku w:val="0"/>
        <w:overflowPunct w:val="0"/>
        <w:spacing w:line="260" w:lineRule="exact"/>
        <w:ind w:right="-5" w:firstLineChars="200" w:firstLine="420"/>
        <w:rPr>
          <w:rFonts w:hint="default"/>
        </w:rPr>
      </w:pPr>
      <w:r>
        <w:t>（</w:t>
      </w:r>
      <w:r>
        <w:t>3</w:t>
      </w:r>
      <w:r>
        <w:t>）</w:t>
      </w:r>
      <w:r>
        <w:rPr>
          <w:spacing w:val="-11"/>
        </w:rPr>
        <w:t>居民生活用电：峰时（</w:t>
      </w:r>
      <w:r>
        <w:rPr>
          <w:rFonts w:ascii="Times New Roman" w:eastAsia="Times New Roman" w:hAnsi="Times New Roman" w:hint="default"/>
          <w:spacing w:val="-11"/>
        </w:rPr>
        <w:t>8:00</w:t>
      </w:r>
      <w:r>
        <w:rPr>
          <w:spacing w:val="-11"/>
        </w:rPr>
        <w:t>～</w:t>
      </w:r>
      <w:r>
        <w:rPr>
          <w:rFonts w:ascii="Times New Roman" w:eastAsia="Times New Roman" w:hAnsi="Times New Roman" w:hint="default"/>
          <w:spacing w:val="-11"/>
        </w:rPr>
        <w:t>21:00</w:t>
      </w:r>
      <w:r>
        <w:rPr>
          <w:spacing w:val="-11"/>
        </w:rPr>
        <w:t>）电价标准</w:t>
      </w:r>
      <w:r>
        <w:rPr>
          <w:spacing w:val="-11"/>
        </w:rPr>
        <w:t xml:space="preserve"> </w:t>
      </w:r>
      <w:r>
        <w:rPr>
          <w:rFonts w:ascii="Times New Roman" w:eastAsia="Times New Roman" w:hAnsi="Times New Roman" w:hint="default"/>
          <w:spacing w:val="-11"/>
        </w:rPr>
        <w:t>0.5583</w:t>
      </w:r>
      <w:r>
        <w:rPr>
          <w:spacing w:val="-11"/>
        </w:rPr>
        <w:t>元</w:t>
      </w:r>
      <w:r>
        <w:rPr>
          <w:rFonts w:ascii="Times New Roman" w:eastAsia="Times New Roman" w:hAnsi="Times New Roman" w:hint="default"/>
          <w:spacing w:val="-11"/>
        </w:rPr>
        <w:t>/</w:t>
      </w:r>
      <w:r>
        <w:t>千瓦时，谷时（</w:t>
      </w:r>
      <w:r>
        <w:rPr>
          <w:rFonts w:ascii="Times New Roman" w:eastAsia="Times New Roman" w:hAnsi="Times New Roman" w:hint="default"/>
        </w:rPr>
        <w:t>21:00</w:t>
      </w:r>
      <w:r>
        <w:t>～次日</w:t>
      </w:r>
      <w:r>
        <w:rPr>
          <w:rFonts w:ascii="Times New Roman" w:eastAsia="Times New Roman" w:hAnsi="Times New Roman" w:hint="default"/>
        </w:rPr>
        <w:t>8:00</w:t>
      </w:r>
      <w:r>
        <w:t>）电价标准为</w:t>
      </w:r>
      <w:r>
        <w:rPr>
          <w:rFonts w:ascii="Times New Roman" w:eastAsia="Times New Roman" w:hAnsi="Times New Roman" w:hint="default"/>
        </w:rPr>
        <w:t xml:space="preserve">0.3583 </w:t>
      </w:r>
      <w:r>
        <w:t>元</w:t>
      </w:r>
      <w:r>
        <w:rPr>
          <w:rFonts w:ascii="Times New Roman" w:eastAsia="Times New Roman" w:hAnsi="Times New Roman" w:hint="default"/>
        </w:rPr>
        <w:t>/</w:t>
      </w:r>
      <w:r>
        <w:t>千瓦时；其他居民生活用电不执行峰谷分时电价。</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居民用管道天然气价格</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74"/>
        <w:gridCol w:w="1790"/>
        <w:gridCol w:w="1465"/>
        <w:gridCol w:w="1407"/>
      </w:tblGrid>
      <w:tr w:rsidR="00F7487A">
        <w:trPr>
          <w:trHeight w:val="845"/>
          <w:jc w:val="center"/>
        </w:trPr>
        <w:tc>
          <w:tcPr>
            <w:tcW w:w="874"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类别</w:t>
            </w:r>
          </w:p>
        </w:tc>
        <w:tc>
          <w:tcPr>
            <w:tcW w:w="17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年用气量（</w:t>
            </w:r>
            <w:r>
              <w:rPr>
                <w:rFonts w:ascii="宋体" w:eastAsia="宋体" w:hAnsi="宋体" w:hint="eastAsia"/>
                <w:spacing w:val="-5"/>
                <w:szCs w:val="21"/>
              </w:rPr>
              <w:t>m</w:t>
            </w:r>
            <w:r>
              <w:rPr>
                <w:rFonts w:ascii="宋体" w:eastAsia="宋体" w:hAnsi="宋体" w:hint="eastAsia"/>
                <w:spacing w:val="-5"/>
                <w:szCs w:val="21"/>
              </w:rPr>
              <w:t>³）</w:t>
            </w:r>
          </w:p>
        </w:tc>
        <w:tc>
          <w:tcPr>
            <w:tcW w:w="1465"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销售价格</w:t>
            </w:r>
          </w:p>
          <w:p w:rsidR="00F7487A" w:rsidRDefault="000966F2">
            <w:pPr>
              <w:jc w:val="center"/>
              <w:rPr>
                <w:rFonts w:ascii="宋体" w:eastAsia="宋体" w:hAnsi="宋体"/>
                <w:spacing w:val="-5"/>
                <w:szCs w:val="21"/>
              </w:rPr>
            </w:pPr>
            <w:r>
              <w:rPr>
                <w:rFonts w:ascii="宋体" w:eastAsia="宋体" w:hAnsi="宋体" w:hint="eastAsia"/>
                <w:spacing w:val="-5"/>
                <w:szCs w:val="21"/>
              </w:rPr>
              <w:t>（元</w:t>
            </w:r>
            <w:r>
              <w:rPr>
                <w:rFonts w:ascii="宋体" w:eastAsia="宋体" w:hAnsi="宋体" w:hint="eastAsia"/>
                <w:spacing w:val="-5"/>
                <w:szCs w:val="21"/>
              </w:rPr>
              <w:t>/m</w:t>
            </w:r>
            <w:r>
              <w:rPr>
                <w:rFonts w:ascii="宋体" w:eastAsia="宋体" w:hAnsi="宋体" w:hint="eastAsia"/>
                <w:spacing w:val="-5"/>
                <w:szCs w:val="21"/>
              </w:rPr>
              <w:t>³）</w:t>
            </w:r>
          </w:p>
        </w:tc>
        <w:tc>
          <w:tcPr>
            <w:tcW w:w="140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备注</w:t>
            </w:r>
          </w:p>
        </w:tc>
      </w:tr>
      <w:tr w:rsidR="00F7487A">
        <w:trPr>
          <w:trHeight w:val="778"/>
          <w:jc w:val="center"/>
        </w:trPr>
        <w:tc>
          <w:tcPr>
            <w:tcW w:w="874" w:type="dxa"/>
            <w:vMerge w:val="restart"/>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民用管道天然气阶梯气价</w:t>
            </w:r>
          </w:p>
        </w:tc>
        <w:tc>
          <w:tcPr>
            <w:tcW w:w="17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年用气量小于等于</w:t>
            </w:r>
            <w:r>
              <w:rPr>
                <w:rFonts w:ascii="宋体" w:eastAsia="宋体" w:hAnsi="宋体" w:hint="eastAsia"/>
                <w:spacing w:val="-5"/>
                <w:szCs w:val="21"/>
              </w:rPr>
              <w:t>300m</w:t>
            </w:r>
            <w:r>
              <w:rPr>
                <w:rFonts w:ascii="宋体" w:eastAsia="宋体" w:hAnsi="宋体" w:hint="eastAsia"/>
                <w:spacing w:val="-5"/>
                <w:szCs w:val="21"/>
              </w:rPr>
              <w:t>³</w:t>
            </w:r>
          </w:p>
        </w:tc>
        <w:tc>
          <w:tcPr>
            <w:tcW w:w="1465"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2.90</w:t>
            </w:r>
          </w:p>
        </w:tc>
        <w:tc>
          <w:tcPr>
            <w:tcW w:w="1407" w:type="dxa"/>
            <w:vMerge w:val="restart"/>
            <w:tcBorders>
              <w:tl2br w:val="nil"/>
              <w:tr2bl w:val="nil"/>
            </w:tcBorders>
            <w:vAlign w:val="center"/>
          </w:tcPr>
          <w:p w:rsidR="00F7487A" w:rsidRDefault="000966F2">
            <w:pPr>
              <w:rPr>
                <w:rFonts w:ascii="宋体" w:eastAsia="宋体" w:hAnsi="宋体"/>
                <w:spacing w:val="-5"/>
                <w:szCs w:val="21"/>
              </w:rPr>
            </w:pPr>
            <w:r>
              <w:rPr>
                <w:rFonts w:ascii="宋体" w:eastAsia="宋体" w:hAnsi="宋体" w:hint="eastAsia"/>
                <w:spacing w:val="-5"/>
                <w:szCs w:val="21"/>
              </w:rPr>
              <w:t>每户以</w:t>
            </w:r>
            <w:r>
              <w:rPr>
                <w:rFonts w:ascii="宋体" w:eastAsia="宋体" w:hAnsi="宋体" w:hint="eastAsia"/>
                <w:spacing w:val="-5"/>
                <w:szCs w:val="21"/>
              </w:rPr>
              <w:t>4</w:t>
            </w:r>
            <w:r>
              <w:rPr>
                <w:rFonts w:ascii="宋体" w:eastAsia="宋体" w:hAnsi="宋体" w:hint="eastAsia"/>
                <w:spacing w:val="-5"/>
                <w:szCs w:val="21"/>
              </w:rPr>
              <w:t>人为计算标准，超过</w:t>
            </w:r>
            <w:r>
              <w:rPr>
                <w:rFonts w:ascii="宋体" w:eastAsia="宋体" w:hAnsi="宋体" w:hint="eastAsia"/>
                <w:spacing w:val="-5"/>
                <w:szCs w:val="21"/>
              </w:rPr>
              <w:t>4</w:t>
            </w:r>
            <w:r>
              <w:rPr>
                <w:rFonts w:ascii="宋体" w:eastAsia="宋体" w:hAnsi="宋体" w:hint="eastAsia"/>
                <w:spacing w:val="-5"/>
                <w:szCs w:val="21"/>
              </w:rPr>
              <w:t>人的，每增加</w:t>
            </w:r>
            <w:r>
              <w:rPr>
                <w:rFonts w:ascii="宋体" w:eastAsia="宋体" w:hAnsi="宋体" w:hint="eastAsia"/>
                <w:spacing w:val="-5"/>
                <w:szCs w:val="21"/>
              </w:rPr>
              <w:t>1</w:t>
            </w:r>
            <w:r>
              <w:rPr>
                <w:rFonts w:ascii="宋体" w:eastAsia="宋体" w:hAnsi="宋体" w:hint="eastAsia"/>
                <w:spacing w:val="-5"/>
                <w:szCs w:val="21"/>
              </w:rPr>
              <w:t>人每档相应增加年用气量</w:t>
            </w:r>
            <w:r>
              <w:rPr>
                <w:rFonts w:ascii="宋体" w:eastAsia="宋体" w:hAnsi="宋体" w:hint="eastAsia"/>
                <w:spacing w:val="-5"/>
                <w:szCs w:val="21"/>
              </w:rPr>
              <w:t>50m</w:t>
            </w:r>
            <w:r>
              <w:rPr>
                <w:rFonts w:ascii="宋体" w:eastAsia="宋体" w:hAnsi="宋体" w:hint="eastAsia"/>
                <w:spacing w:val="-5"/>
                <w:szCs w:val="21"/>
              </w:rPr>
              <w:t>³</w:t>
            </w:r>
          </w:p>
        </w:tc>
      </w:tr>
      <w:tr w:rsidR="00F7487A">
        <w:trPr>
          <w:trHeight w:val="1161"/>
          <w:jc w:val="center"/>
        </w:trPr>
        <w:tc>
          <w:tcPr>
            <w:tcW w:w="874" w:type="dxa"/>
            <w:vMerge/>
            <w:tcBorders>
              <w:tl2br w:val="nil"/>
              <w:tr2bl w:val="nil"/>
            </w:tcBorders>
            <w:vAlign w:val="center"/>
          </w:tcPr>
          <w:p w:rsidR="00F7487A" w:rsidRDefault="00F7487A">
            <w:pPr>
              <w:jc w:val="center"/>
              <w:rPr>
                <w:rFonts w:ascii="宋体" w:eastAsia="宋体" w:hAnsi="宋体"/>
                <w:spacing w:val="-5"/>
                <w:szCs w:val="21"/>
              </w:rPr>
            </w:pPr>
          </w:p>
        </w:tc>
        <w:tc>
          <w:tcPr>
            <w:tcW w:w="17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年用气量大于</w:t>
            </w:r>
            <w:r>
              <w:rPr>
                <w:rFonts w:ascii="宋体" w:eastAsia="宋体" w:hAnsi="宋体" w:hint="eastAsia"/>
                <w:spacing w:val="-5"/>
                <w:szCs w:val="21"/>
              </w:rPr>
              <w:t>300m</w:t>
            </w:r>
            <w:r>
              <w:rPr>
                <w:rFonts w:ascii="宋体" w:eastAsia="宋体" w:hAnsi="宋体" w:hint="eastAsia"/>
                <w:spacing w:val="-5"/>
                <w:szCs w:val="21"/>
              </w:rPr>
              <w:t>³小于等于</w:t>
            </w:r>
            <w:r>
              <w:rPr>
                <w:rFonts w:ascii="宋体" w:eastAsia="宋体" w:hAnsi="宋体" w:hint="eastAsia"/>
                <w:spacing w:val="-5"/>
                <w:szCs w:val="21"/>
              </w:rPr>
              <w:t>600m</w:t>
            </w:r>
            <w:r>
              <w:rPr>
                <w:rFonts w:ascii="宋体" w:eastAsia="宋体" w:hAnsi="宋体" w:hint="eastAsia"/>
                <w:spacing w:val="-5"/>
                <w:szCs w:val="21"/>
              </w:rPr>
              <w:t>³</w:t>
            </w:r>
          </w:p>
        </w:tc>
        <w:tc>
          <w:tcPr>
            <w:tcW w:w="1465"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3.48</w:t>
            </w:r>
          </w:p>
        </w:tc>
        <w:tc>
          <w:tcPr>
            <w:tcW w:w="1407" w:type="dxa"/>
            <w:vMerge/>
            <w:tcBorders>
              <w:tl2br w:val="nil"/>
              <w:tr2bl w:val="nil"/>
            </w:tcBorders>
            <w:vAlign w:val="center"/>
          </w:tcPr>
          <w:p w:rsidR="00F7487A" w:rsidRDefault="00F7487A">
            <w:pPr>
              <w:jc w:val="center"/>
              <w:rPr>
                <w:rFonts w:ascii="宋体" w:eastAsia="宋体" w:hAnsi="宋体"/>
                <w:spacing w:val="-5"/>
                <w:szCs w:val="21"/>
              </w:rPr>
            </w:pPr>
          </w:p>
        </w:tc>
      </w:tr>
      <w:tr w:rsidR="00F7487A">
        <w:trPr>
          <w:trHeight w:val="569"/>
          <w:jc w:val="center"/>
        </w:trPr>
        <w:tc>
          <w:tcPr>
            <w:tcW w:w="874" w:type="dxa"/>
            <w:vMerge/>
            <w:tcBorders>
              <w:tl2br w:val="nil"/>
              <w:tr2bl w:val="nil"/>
            </w:tcBorders>
            <w:vAlign w:val="center"/>
          </w:tcPr>
          <w:p w:rsidR="00F7487A" w:rsidRDefault="00F7487A">
            <w:pPr>
              <w:jc w:val="center"/>
              <w:rPr>
                <w:rFonts w:ascii="宋体" w:eastAsia="宋体" w:hAnsi="宋体"/>
                <w:spacing w:val="-5"/>
                <w:szCs w:val="21"/>
              </w:rPr>
            </w:pPr>
          </w:p>
        </w:tc>
        <w:tc>
          <w:tcPr>
            <w:tcW w:w="17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大于</w:t>
            </w:r>
            <w:r>
              <w:rPr>
                <w:rFonts w:ascii="宋体" w:eastAsia="宋体" w:hAnsi="宋体" w:hint="eastAsia"/>
                <w:spacing w:val="-5"/>
                <w:szCs w:val="21"/>
              </w:rPr>
              <w:t>600m</w:t>
            </w:r>
            <w:r>
              <w:rPr>
                <w:rFonts w:ascii="宋体" w:eastAsia="宋体" w:hAnsi="宋体" w:hint="eastAsia"/>
                <w:spacing w:val="-5"/>
                <w:szCs w:val="21"/>
              </w:rPr>
              <w:t>³</w:t>
            </w:r>
          </w:p>
        </w:tc>
        <w:tc>
          <w:tcPr>
            <w:tcW w:w="1465"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4.35</w:t>
            </w:r>
          </w:p>
        </w:tc>
        <w:tc>
          <w:tcPr>
            <w:tcW w:w="1407" w:type="dxa"/>
            <w:vMerge/>
            <w:tcBorders>
              <w:tl2br w:val="nil"/>
              <w:tr2bl w:val="nil"/>
            </w:tcBorders>
            <w:vAlign w:val="center"/>
          </w:tcPr>
          <w:p w:rsidR="00F7487A" w:rsidRDefault="00F7487A">
            <w:pPr>
              <w:jc w:val="center"/>
              <w:rPr>
                <w:rFonts w:ascii="宋体" w:eastAsia="宋体" w:hAnsi="宋体"/>
                <w:spacing w:val="-5"/>
                <w:szCs w:val="21"/>
              </w:rPr>
            </w:pPr>
          </w:p>
        </w:tc>
      </w:tr>
    </w:tbl>
    <w:p w:rsidR="00F7487A" w:rsidRDefault="00F7487A">
      <w:pPr>
        <w:rPr>
          <w:rFonts w:ascii="楷体" w:eastAsia="楷体" w:hAnsi="楷体"/>
          <w:spacing w:val="-5"/>
        </w:rPr>
      </w:pPr>
    </w:p>
    <w:p w:rsidR="00F7487A" w:rsidRDefault="000966F2">
      <w:pPr>
        <w:rPr>
          <w:rFonts w:ascii="楷体" w:eastAsia="楷体" w:hAnsi="楷体"/>
          <w:spacing w:val="-13"/>
          <w:w w:val="95"/>
        </w:rPr>
      </w:pPr>
      <w:r>
        <w:rPr>
          <w:rFonts w:ascii="楷体" w:eastAsia="楷体" w:hAnsi="楷体" w:hint="eastAsia"/>
          <w:spacing w:val="-5"/>
        </w:rPr>
        <w:t>备注：</w:t>
      </w:r>
      <w:r>
        <w:rPr>
          <w:rFonts w:ascii="楷体" w:eastAsia="楷体" w:hAnsi="楷体" w:hint="eastAsia"/>
          <w:spacing w:val="-13"/>
          <w:w w:val="95"/>
          <w:lang w:val="zh-CN"/>
        </w:rPr>
        <w:t>由总工会、民政部门认定的城市特困职工家庭和城市低保户</w:t>
      </w:r>
      <w:r>
        <w:rPr>
          <w:rFonts w:ascii="楷体" w:eastAsia="楷体" w:hAnsi="楷体" w:hint="eastAsia"/>
          <w:spacing w:val="-13"/>
          <w:w w:val="95"/>
          <w:lang w:val="zh-CN"/>
        </w:rPr>
        <w:t xml:space="preserve">, </w:t>
      </w:r>
      <w:r>
        <w:rPr>
          <w:rFonts w:ascii="楷体" w:eastAsia="楷体" w:hAnsi="楷体" w:hint="eastAsia"/>
          <w:spacing w:val="-13"/>
          <w:w w:val="95"/>
          <w:lang w:val="zh-CN"/>
        </w:rPr>
        <w:t>凭相关证件经燃气公司审核后，</w:t>
      </w:r>
      <w:r>
        <w:rPr>
          <w:rFonts w:ascii="楷体" w:eastAsia="楷体" w:hAnsi="楷体" w:hint="eastAsia"/>
          <w:spacing w:val="-13"/>
          <w:w w:val="95"/>
        </w:rPr>
        <w:t>每月每户免费用气</w:t>
      </w:r>
      <w:r>
        <w:rPr>
          <w:rFonts w:ascii="楷体" w:eastAsia="楷体" w:hAnsi="楷体" w:hint="eastAsia"/>
          <w:spacing w:val="-13"/>
          <w:w w:val="95"/>
        </w:rPr>
        <w:t>6</w:t>
      </w:r>
      <w:r>
        <w:rPr>
          <w:rFonts w:ascii="楷体" w:eastAsia="楷体" w:hAnsi="楷体" w:hint="eastAsia"/>
          <w:spacing w:val="-13"/>
          <w:w w:val="95"/>
        </w:rPr>
        <w:t>立方米。</w:t>
      </w: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F7487A">
      <w:pPr>
        <w:rPr>
          <w:rFonts w:ascii="楷体" w:eastAsia="楷体" w:hAnsi="楷体"/>
          <w:spacing w:val="-13"/>
          <w:w w:val="95"/>
        </w:rPr>
      </w:pPr>
    </w:p>
    <w:p w:rsidR="00F7487A" w:rsidRDefault="000966F2">
      <w:pPr>
        <w:rPr>
          <w:rFonts w:ascii="宋体" w:eastAsia="宋体" w:hAnsi="宋体"/>
          <w:b/>
          <w:bCs/>
          <w:spacing w:val="-5"/>
          <w:sz w:val="32"/>
          <w:szCs w:val="32"/>
        </w:rPr>
      </w:pPr>
      <w:r>
        <w:rPr>
          <w:rFonts w:ascii="宋体" w:eastAsia="宋体" w:hAnsi="宋体" w:hint="eastAsia"/>
          <w:b/>
          <w:bCs/>
          <w:spacing w:val="-5"/>
          <w:sz w:val="32"/>
          <w:szCs w:val="32"/>
        </w:rPr>
        <w:lastRenderedPageBreak/>
        <w:t>二、交通价格</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t>城市公交票价、镇村公交票价</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97"/>
        <w:gridCol w:w="2004"/>
        <w:gridCol w:w="2058"/>
      </w:tblGrid>
      <w:tr w:rsidR="00F7487A">
        <w:trPr>
          <w:trHeight w:val="824"/>
          <w:jc w:val="center"/>
        </w:trPr>
        <w:tc>
          <w:tcPr>
            <w:tcW w:w="149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范围</w:t>
            </w:r>
          </w:p>
        </w:tc>
        <w:tc>
          <w:tcPr>
            <w:tcW w:w="2004"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票价标准</w:t>
            </w:r>
          </w:p>
          <w:p w:rsidR="00F7487A" w:rsidRDefault="000966F2">
            <w:pPr>
              <w:jc w:val="center"/>
              <w:rPr>
                <w:rFonts w:ascii="宋体" w:eastAsia="宋体" w:hAnsi="宋体"/>
                <w:spacing w:val="-5"/>
                <w:szCs w:val="21"/>
              </w:rPr>
            </w:pPr>
            <w:r>
              <w:rPr>
                <w:rFonts w:ascii="宋体" w:eastAsia="宋体" w:hAnsi="宋体" w:hint="eastAsia"/>
                <w:spacing w:val="-5"/>
                <w:szCs w:val="21"/>
              </w:rPr>
              <w:t>（元</w:t>
            </w:r>
            <w:r>
              <w:rPr>
                <w:rFonts w:ascii="宋体" w:eastAsia="宋体" w:hAnsi="宋体" w:hint="eastAsia"/>
                <w:spacing w:val="-5"/>
                <w:szCs w:val="21"/>
              </w:rPr>
              <w:t>/</w:t>
            </w:r>
            <w:r>
              <w:rPr>
                <w:rFonts w:ascii="宋体" w:eastAsia="宋体" w:hAnsi="宋体" w:hint="eastAsia"/>
                <w:spacing w:val="-5"/>
                <w:szCs w:val="21"/>
              </w:rPr>
              <w:t>人次）</w:t>
            </w:r>
          </w:p>
        </w:tc>
        <w:tc>
          <w:tcPr>
            <w:tcW w:w="2058"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优惠政策</w:t>
            </w:r>
          </w:p>
        </w:tc>
      </w:tr>
      <w:tr w:rsidR="00F7487A">
        <w:trPr>
          <w:trHeight w:val="1581"/>
          <w:jc w:val="center"/>
        </w:trPr>
        <w:tc>
          <w:tcPr>
            <w:tcW w:w="1497"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城区，镇</w:t>
            </w:r>
            <w:r>
              <w:rPr>
                <w:rFonts w:ascii="宋体" w:eastAsia="宋体" w:hAnsi="宋体" w:hint="eastAsia"/>
                <w:spacing w:val="-5"/>
                <w:szCs w:val="21"/>
              </w:rPr>
              <w:t>-</w:t>
            </w:r>
            <w:r>
              <w:rPr>
                <w:rFonts w:ascii="宋体" w:eastAsia="宋体" w:hAnsi="宋体" w:hint="eastAsia"/>
                <w:spacing w:val="-5"/>
                <w:szCs w:val="21"/>
              </w:rPr>
              <w:t>村</w:t>
            </w:r>
          </w:p>
        </w:tc>
        <w:tc>
          <w:tcPr>
            <w:tcW w:w="2004"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1</w:t>
            </w:r>
          </w:p>
        </w:tc>
        <w:tc>
          <w:tcPr>
            <w:tcW w:w="2058" w:type="dxa"/>
            <w:tcBorders>
              <w:tl2br w:val="nil"/>
              <w:tr2bl w:val="nil"/>
            </w:tcBorders>
            <w:vAlign w:val="center"/>
          </w:tcPr>
          <w:p w:rsidR="00F7487A" w:rsidRDefault="000966F2">
            <w:pPr>
              <w:jc w:val="left"/>
              <w:rPr>
                <w:rFonts w:ascii="宋体" w:eastAsia="宋体" w:hAnsi="宋体"/>
                <w:spacing w:val="-5"/>
                <w:szCs w:val="21"/>
              </w:rPr>
            </w:pPr>
            <w:r>
              <w:rPr>
                <w:rFonts w:ascii="宋体" w:eastAsia="宋体" w:hAnsi="宋体" w:hint="eastAsia"/>
                <w:spacing w:val="-5"/>
                <w:szCs w:val="21"/>
              </w:rPr>
              <w:t>无人售票公交车。对离休干部、</w:t>
            </w:r>
            <w:r>
              <w:rPr>
                <w:rFonts w:ascii="宋体" w:eastAsia="宋体" w:hAnsi="宋体" w:hint="eastAsia"/>
                <w:spacing w:val="-5"/>
                <w:szCs w:val="21"/>
              </w:rPr>
              <w:t>70</w:t>
            </w:r>
            <w:r>
              <w:rPr>
                <w:rFonts w:ascii="宋体" w:eastAsia="宋体" w:hAnsi="宋体" w:hint="eastAsia"/>
                <w:spacing w:val="-5"/>
                <w:szCs w:val="21"/>
              </w:rPr>
              <w:t>岁以上老人和残疾人免费</w:t>
            </w:r>
          </w:p>
        </w:tc>
      </w:tr>
    </w:tbl>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农村客运票价</w:t>
      </w:r>
    </w:p>
    <w:tbl>
      <w:tblPr>
        <w:tblStyle w:val="a7"/>
        <w:tblpPr w:leftFromText="180" w:rightFromText="180" w:vertAnchor="text" w:horzAnchor="page" w:tblpX="1061" w:tblpY="13"/>
        <w:tblOverlap w:val="nev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59"/>
        <w:gridCol w:w="1932"/>
        <w:gridCol w:w="2004"/>
      </w:tblGrid>
      <w:tr w:rsidR="00F7487A">
        <w:trPr>
          <w:trHeight w:val="779"/>
        </w:trPr>
        <w:tc>
          <w:tcPr>
            <w:tcW w:w="1659" w:type="dxa"/>
            <w:tcBorders>
              <w:tl2br w:val="nil"/>
              <w:tr2bl w:val="nil"/>
            </w:tcBorders>
            <w:vAlign w:val="center"/>
          </w:tcPr>
          <w:p w:rsidR="00F7487A" w:rsidRDefault="000966F2">
            <w:pPr>
              <w:jc w:val="center"/>
              <w:rPr>
                <w:rFonts w:ascii="宋体" w:eastAsia="宋体" w:hAnsi="宋体"/>
                <w:spacing w:val="-5"/>
                <w:sz w:val="24"/>
              </w:rPr>
            </w:pPr>
            <w:r>
              <w:rPr>
                <w:rFonts w:ascii="宋体" w:eastAsia="宋体" w:hAnsi="宋体" w:hint="eastAsia"/>
                <w:spacing w:val="-5"/>
                <w:sz w:val="24"/>
              </w:rPr>
              <w:t>范围</w:t>
            </w:r>
          </w:p>
        </w:tc>
        <w:tc>
          <w:tcPr>
            <w:tcW w:w="1932" w:type="dxa"/>
            <w:tcBorders>
              <w:tl2br w:val="nil"/>
              <w:tr2bl w:val="nil"/>
            </w:tcBorders>
            <w:vAlign w:val="center"/>
          </w:tcPr>
          <w:p w:rsidR="00F7487A" w:rsidRDefault="000966F2">
            <w:pPr>
              <w:jc w:val="center"/>
              <w:rPr>
                <w:rFonts w:ascii="宋体" w:eastAsia="宋体" w:hAnsi="宋体"/>
                <w:spacing w:val="-5"/>
                <w:sz w:val="24"/>
              </w:rPr>
            </w:pPr>
            <w:r>
              <w:rPr>
                <w:rFonts w:ascii="宋体" w:eastAsia="宋体" w:hAnsi="宋体" w:hint="eastAsia"/>
                <w:spacing w:val="-5"/>
                <w:sz w:val="24"/>
              </w:rPr>
              <w:t>票价标准</w:t>
            </w:r>
          </w:p>
          <w:p w:rsidR="00F7487A" w:rsidRDefault="000966F2">
            <w:pPr>
              <w:jc w:val="center"/>
              <w:rPr>
                <w:rFonts w:ascii="宋体" w:eastAsia="宋体" w:hAnsi="宋体"/>
                <w:spacing w:val="-5"/>
                <w:sz w:val="24"/>
              </w:rPr>
            </w:pPr>
            <w:r>
              <w:rPr>
                <w:rFonts w:ascii="宋体" w:eastAsia="宋体" w:hAnsi="宋体" w:hint="eastAsia"/>
                <w:spacing w:val="-5"/>
                <w:sz w:val="24"/>
              </w:rPr>
              <w:t>（元</w:t>
            </w:r>
            <w:r>
              <w:rPr>
                <w:rFonts w:ascii="宋体" w:eastAsia="宋体" w:hAnsi="宋体" w:hint="eastAsia"/>
                <w:spacing w:val="-5"/>
                <w:sz w:val="24"/>
              </w:rPr>
              <w:t>/</w:t>
            </w:r>
            <w:r>
              <w:rPr>
                <w:rFonts w:ascii="宋体" w:eastAsia="宋体" w:hAnsi="宋体" w:hint="eastAsia"/>
                <w:spacing w:val="-5"/>
                <w:sz w:val="24"/>
              </w:rPr>
              <w:t>人次）</w:t>
            </w:r>
          </w:p>
        </w:tc>
        <w:tc>
          <w:tcPr>
            <w:tcW w:w="2004" w:type="dxa"/>
            <w:tcBorders>
              <w:tl2br w:val="nil"/>
              <w:tr2bl w:val="nil"/>
            </w:tcBorders>
            <w:vAlign w:val="center"/>
          </w:tcPr>
          <w:p w:rsidR="00F7487A" w:rsidRDefault="000966F2">
            <w:pPr>
              <w:jc w:val="center"/>
              <w:rPr>
                <w:rFonts w:ascii="宋体" w:eastAsia="宋体" w:hAnsi="宋体"/>
                <w:spacing w:val="-5"/>
                <w:sz w:val="24"/>
              </w:rPr>
            </w:pPr>
            <w:r>
              <w:rPr>
                <w:rFonts w:ascii="宋体" w:eastAsia="宋体" w:hAnsi="宋体" w:hint="eastAsia"/>
                <w:spacing w:val="-5"/>
                <w:sz w:val="24"/>
              </w:rPr>
              <w:t>优惠政策</w:t>
            </w:r>
          </w:p>
        </w:tc>
      </w:tr>
      <w:tr w:rsidR="00F7487A">
        <w:trPr>
          <w:trHeight w:val="4555"/>
        </w:trPr>
        <w:tc>
          <w:tcPr>
            <w:tcW w:w="1659" w:type="dxa"/>
            <w:tcBorders>
              <w:tl2br w:val="nil"/>
              <w:tr2bl w:val="nil"/>
            </w:tcBorders>
            <w:vAlign w:val="center"/>
          </w:tcPr>
          <w:p w:rsidR="00F7487A" w:rsidRDefault="000966F2">
            <w:pPr>
              <w:jc w:val="center"/>
              <w:rPr>
                <w:rFonts w:ascii="宋体" w:eastAsia="宋体" w:hAnsi="宋体"/>
                <w:spacing w:val="-5"/>
                <w:sz w:val="24"/>
              </w:rPr>
            </w:pPr>
            <w:r>
              <w:rPr>
                <w:rFonts w:ascii="宋体" w:eastAsia="宋体" w:hAnsi="宋体" w:hint="eastAsia"/>
                <w:spacing w:val="-5"/>
                <w:sz w:val="24"/>
              </w:rPr>
              <w:t>城区</w:t>
            </w:r>
            <w:r>
              <w:rPr>
                <w:rFonts w:ascii="宋体" w:eastAsia="宋体" w:hAnsi="宋体" w:hint="eastAsia"/>
                <w:spacing w:val="-5"/>
                <w:sz w:val="24"/>
              </w:rPr>
              <w:t>-</w:t>
            </w:r>
            <w:r>
              <w:rPr>
                <w:rFonts w:ascii="宋体" w:eastAsia="宋体" w:hAnsi="宋体" w:hint="eastAsia"/>
                <w:spacing w:val="-5"/>
                <w:sz w:val="24"/>
              </w:rPr>
              <w:t>镇</w:t>
            </w:r>
            <w:r>
              <w:rPr>
                <w:rFonts w:ascii="宋体" w:eastAsia="宋体" w:hAnsi="宋体" w:hint="eastAsia"/>
                <w:spacing w:val="-5"/>
                <w:sz w:val="24"/>
              </w:rPr>
              <w:t>-</w:t>
            </w:r>
            <w:r>
              <w:rPr>
                <w:rFonts w:ascii="宋体" w:eastAsia="宋体" w:hAnsi="宋体" w:hint="eastAsia"/>
                <w:spacing w:val="-5"/>
                <w:sz w:val="24"/>
              </w:rPr>
              <w:t>村</w:t>
            </w:r>
          </w:p>
        </w:tc>
        <w:tc>
          <w:tcPr>
            <w:tcW w:w="1932" w:type="dxa"/>
            <w:tcBorders>
              <w:tl2br w:val="nil"/>
              <w:tr2bl w:val="nil"/>
            </w:tcBorders>
            <w:vAlign w:val="center"/>
          </w:tcPr>
          <w:p w:rsidR="00F7487A" w:rsidRDefault="000966F2">
            <w:pPr>
              <w:jc w:val="center"/>
              <w:rPr>
                <w:rFonts w:ascii="宋体" w:eastAsia="宋体" w:hAnsi="宋体"/>
                <w:spacing w:val="-5"/>
                <w:sz w:val="24"/>
              </w:rPr>
            </w:pPr>
            <w:r>
              <w:rPr>
                <w:rFonts w:ascii="宋体" w:eastAsia="宋体" w:hAnsi="宋体" w:hint="eastAsia"/>
                <w:spacing w:val="-5"/>
                <w:sz w:val="24"/>
              </w:rPr>
              <w:t>按照</w:t>
            </w:r>
            <w:r>
              <w:rPr>
                <w:rFonts w:ascii="宋体" w:eastAsia="宋体" w:hAnsi="宋体" w:hint="eastAsia"/>
                <w:spacing w:val="-5"/>
                <w:sz w:val="24"/>
              </w:rPr>
              <w:t>0.21</w:t>
            </w:r>
            <w:r>
              <w:rPr>
                <w:rFonts w:ascii="宋体" w:eastAsia="宋体" w:hAnsi="宋体" w:hint="eastAsia"/>
                <w:spacing w:val="-5"/>
                <w:sz w:val="24"/>
              </w:rPr>
              <w:t>元</w:t>
            </w:r>
            <w:r>
              <w:rPr>
                <w:rFonts w:ascii="宋体" w:eastAsia="宋体" w:hAnsi="宋体" w:hint="eastAsia"/>
                <w:spacing w:val="-5"/>
                <w:sz w:val="24"/>
              </w:rPr>
              <w:t>/</w:t>
            </w:r>
            <w:r>
              <w:rPr>
                <w:rFonts w:ascii="宋体" w:eastAsia="宋体" w:hAnsi="宋体" w:hint="eastAsia"/>
                <w:spacing w:val="-5"/>
                <w:sz w:val="24"/>
              </w:rPr>
              <w:t>人公里计价</w:t>
            </w:r>
          </w:p>
        </w:tc>
        <w:tc>
          <w:tcPr>
            <w:tcW w:w="2004" w:type="dxa"/>
            <w:tcBorders>
              <w:tl2br w:val="nil"/>
              <w:tr2bl w:val="nil"/>
            </w:tcBorders>
            <w:vAlign w:val="center"/>
          </w:tcPr>
          <w:p w:rsidR="00F7487A" w:rsidRDefault="000966F2">
            <w:pPr>
              <w:pStyle w:val="TableParagraph"/>
              <w:kinsoku w:val="0"/>
              <w:overflowPunct w:val="0"/>
              <w:spacing w:before="91"/>
              <w:rPr>
                <w:rFonts w:hint="default"/>
                <w:sz w:val="21"/>
              </w:rPr>
            </w:pPr>
            <w:r>
              <w:rPr>
                <w:sz w:val="21"/>
              </w:rPr>
              <w:t>身高</w:t>
            </w:r>
            <w:r>
              <w:rPr>
                <w:sz w:val="21"/>
              </w:rPr>
              <w:t>1.2</w:t>
            </w:r>
            <w:r>
              <w:rPr>
                <w:sz w:val="21"/>
              </w:rPr>
              <w:t>米以下、不单独占用座位的儿童乘车免票（每位乘客只限带一位免票儿童）；身高</w:t>
            </w:r>
            <w:r>
              <w:rPr>
                <w:sz w:val="21"/>
              </w:rPr>
              <w:t>1.2-1.5</w:t>
            </w:r>
            <w:r>
              <w:rPr>
                <w:sz w:val="21"/>
              </w:rPr>
              <w:t>米的儿童乘车购买儿童票；伤残军人、因公致残的人民警察凭证购买优待票，儿童票和优待票按执行票价的</w:t>
            </w:r>
            <w:r>
              <w:rPr>
                <w:sz w:val="21"/>
              </w:rPr>
              <w:t>50%</w:t>
            </w:r>
            <w:r>
              <w:rPr>
                <w:sz w:val="21"/>
              </w:rPr>
              <w:t>计算</w:t>
            </w:r>
          </w:p>
        </w:tc>
      </w:tr>
    </w:tbl>
    <w:p w:rsidR="00F7487A" w:rsidRDefault="00F7487A">
      <w:pP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F7487A">
      <w:pPr>
        <w:jc w:val="center"/>
        <w:rPr>
          <w:rFonts w:ascii="宋体" w:eastAsia="宋体" w:hAnsi="宋体"/>
          <w:spacing w:val="-5"/>
          <w:sz w:val="24"/>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出租车运价</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92"/>
        <w:gridCol w:w="2890"/>
      </w:tblGrid>
      <w:tr w:rsidR="00F7487A">
        <w:trPr>
          <w:trHeight w:val="403"/>
          <w:jc w:val="center"/>
        </w:trPr>
        <w:tc>
          <w:tcPr>
            <w:tcW w:w="2692" w:type="dxa"/>
            <w:tcBorders>
              <w:tl2br w:val="nil"/>
              <w:tr2bl w:val="nil"/>
            </w:tcBorders>
          </w:tcPr>
          <w:p w:rsidR="00F7487A" w:rsidRDefault="000966F2">
            <w:pPr>
              <w:jc w:val="center"/>
              <w:rPr>
                <w:rFonts w:ascii="宋体" w:eastAsia="宋体" w:hAnsi="宋体"/>
                <w:spacing w:val="-5"/>
                <w:szCs w:val="21"/>
              </w:rPr>
            </w:pPr>
            <w:r>
              <w:rPr>
                <w:rFonts w:ascii="宋体" w:eastAsia="宋体" w:hAnsi="宋体" w:hint="eastAsia"/>
                <w:spacing w:val="-5"/>
                <w:szCs w:val="21"/>
              </w:rPr>
              <w:t>运价组成</w:t>
            </w:r>
          </w:p>
        </w:tc>
        <w:tc>
          <w:tcPr>
            <w:tcW w:w="2890" w:type="dxa"/>
            <w:tcBorders>
              <w:tl2br w:val="nil"/>
              <w:tr2bl w:val="nil"/>
            </w:tcBorders>
          </w:tcPr>
          <w:p w:rsidR="00F7487A" w:rsidRDefault="000966F2">
            <w:pPr>
              <w:jc w:val="center"/>
              <w:rPr>
                <w:rFonts w:ascii="宋体" w:eastAsia="宋体" w:hAnsi="宋体"/>
                <w:spacing w:val="-5"/>
                <w:szCs w:val="21"/>
              </w:rPr>
            </w:pPr>
            <w:r>
              <w:rPr>
                <w:rFonts w:ascii="宋体" w:eastAsia="宋体" w:hAnsi="宋体" w:hint="eastAsia"/>
                <w:spacing w:val="-5"/>
                <w:szCs w:val="21"/>
              </w:rPr>
              <w:t>运价（元）</w:t>
            </w:r>
          </w:p>
        </w:tc>
      </w:tr>
      <w:tr w:rsidR="00F7487A">
        <w:trPr>
          <w:trHeight w:val="390"/>
          <w:jc w:val="center"/>
        </w:trPr>
        <w:tc>
          <w:tcPr>
            <w:tcW w:w="2692"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起步价格</w:t>
            </w:r>
            <w:r>
              <w:rPr>
                <w:rFonts w:ascii="宋体" w:eastAsia="宋体" w:hAnsi="宋体" w:hint="eastAsia"/>
                <w:spacing w:val="-5"/>
                <w:szCs w:val="21"/>
              </w:rPr>
              <w:t>/</w:t>
            </w:r>
            <w:r>
              <w:rPr>
                <w:rFonts w:ascii="宋体" w:eastAsia="宋体" w:hAnsi="宋体" w:hint="eastAsia"/>
                <w:spacing w:val="-5"/>
                <w:szCs w:val="21"/>
              </w:rPr>
              <w:t>起步里程</w:t>
            </w:r>
          </w:p>
        </w:tc>
        <w:tc>
          <w:tcPr>
            <w:tcW w:w="28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7</w:t>
            </w:r>
            <w:r>
              <w:rPr>
                <w:rFonts w:ascii="宋体" w:eastAsia="宋体" w:hAnsi="宋体" w:hint="eastAsia"/>
                <w:spacing w:val="-5"/>
                <w:szCs w:val="21"/>
              </w:rPr>
              <w:t>元</w:t>
            </w:r>
            <w:r>
              <w:rPr>
                <w:rFonts w:ascii="宋体" w:eastAsia="宋体" w:hAnsi="宋体" w:hint="eastAsia"/>
                <w:spacing w:val="-5"/>
                <w:szCs w:val="21"/>
              </w:rPr>
              <w:t>/2</w:t>
            </w:r>
            <w:r>
              <w:rPr>
                <w:rFonts w:ascii="宋体" w:eastAsia="宋体" w:hAnsi="宋体" w:hint="eastAsia"/>
                <w:spacing w:val="-5"/>
                <w:szCs w:val="21"/>
              </w:rPr>
              <w:t>公里</w:t>
            </w:r>
          </w:p>
        </w:tc>
      </w:tr>
      <w:tr w:rsidR="00F7487A">
        <w:trPr>
          <w:trHeight w:val="1148"/>
          <w:jc w:val="center"/>
        </w:trPr>
        <w:tc>
          <w:tcPr>
            <w:tcW w:w="2692"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里程运价：车公里基本单价，指计价里程超过</w:t>
            </w:r>
            <w:r>
              <w:rPr>
                <w:rFonts w:ascii="宋体" w:eastAsia="宋体" w:hAnsi="宋体" w:hint="eastAsia"/>
                <w:spacing w:val="-5"/>
                <w:szCs w:val="21"/>
              </w:rPr>
              <w:t>2</w:t>
            </w:r>
            <w:r>
              <w:rPr>
                <w:rFonts w:ascii="宋体" w:eastAsia="宋体" w:hAnsi="宋体" w:hint="eastAsia"/>
                <w:spacing w:val="-5"/>
                <w:szCs w:val="21"/>
              </w:rPr>
              <w:t>公里以上部分</w:t>
            </w:r>
          </w:p>
        </w:tc>
        <w:tc>
          <w:tcPr>
            <w:tcW w:w="2890"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2.20</w:t>
            </w:r>
            <w:r>
              <w:rPr>
                <w:rFonts w:ascii="宋体" w:eastAsia="宋体" w:hAnsi="宋体" w:hint="eastAsia"/>
                <w:spacing w:val="-5"/>
                <w:szCs w:val="21"/>
              </w:rPr>
              <w:t>元</w:t>
            </w:r>
            <w:r>
              <w:rPr>
                <w:rFonts w:ascii="宋体" w:eastAsia="宋体" w:hAnsi="宋体" w:hint="eastAsia"/>
                <w:spacing w:val="-5"/>
                <w:szCs w:val="21"/>
              </w:rPr>
              <w:t>/</w:t>
            </w:r>
            <w:r>
              <w:rPr>
                <w:rFonts w:ascii="宋体" w:eastAsia="宋体" w:hAnsi="宋体" w:hint="eastAsia"/>
                <w:spacing w:val="-5"/>
                <w:szCs w:val="21"/>
              </w:rPr>
              <w:t>公里</w:t>
            </w:r>
          </w:p>
        </w:tc>
      </w:tr>
      <w:tr w:rsidR="00F7487A">
        <w:trPr>
          <w:trHeight w:val="2309"/>
          <w:jc w:val="center"/>
        </w:trPr>
        <w:tc>
          <w:tcPr>
            <w:tcW w:w="2692" w:type="dxa"/>
            <w:tcBorders>
              <w:tl2br w:val="nil"/>
              <w:tr2bl w:val="nil"/>
            </w:tcBorders>
            <w:vAlign w:val="center"/>
          </w:tcPr>
          <w:p w:rsidR="00F7487A" w:rsidRDefault="000966F2">
            <w:pPr>
              <w:jc w:val="center"/>
              <w:rPr>
                <w:rFonts w:ascii="宋体" w:eastAsia="宋体" w:hAnsi="宋体"/>
                <w:spacing w:val="-5"/>
                <w:szCs w:val="21"/>
              </w:rPr>
            </w:pPr>
            <w:r>
              <w:rPr>
                <w:rFonts w:ascii="宋体" w:eastAsia="宋体" w:hAnsi="宋体" w:hint="eastAsia"/>
                <w:spacing w:val="-5"/>
                <w:szCs w:val="21"/>
              </w:rPr>
              <w:t>等候费</w:t>
            </w:r>
          </w:p>
        </w:tc>
        <w:tc>
          <w:tcPr>
            <w:tcW w:w="2890" w:type="dxa"/>
            <w:tcBorders>
              <w:tl2br w:val="nil"/>
              <w:tr2bl w:val="nil"/>
            </w:tcBorders>
            <w:vAlign w:val="center"/>
          </w:tcPr>
          <w:p w:rsidR="00F7487A" w:rsidRDefault="000966F2">
            <w:pPr>
              <w:jc w:val="center"/>
              <w:rPr>
                <w:rFonts w:ascii="宋体" w:eastAsia="宋体" w:hAnsi="宋体"/>
                <w:spacing w:val="-5"/>
                <w:szCs w:val="21"/>
              </w:rPr>
            </w:pPr>
            <w:r>
              <w:rPr>
                <w:rFonts w:hint="eastAsia"/>
                <w:szCs w:val="21"/>
              </w:rPr>
              <w:t>为满足部分乘客在车辆行使过程中要求停车等候的要求，保留等候费，具体计费方式：免费等候</w:t>
            </w:r>
            <w:r>
              <w:rPr>
                <w:rFonts w:hint="eastAsia"/>
                <w:szCs w:val="21"/>
              </w:rPr>
              <w:t>5</w:t>
            </w:r>
            <w:r>
              <w:rPr>
                <w:rFonts w:hint="eastAsia"/>
                <w:szCs w:val="21"/>
              </w:rPr>
              <w:t>分钟（含红灯、堵车等），超过</w:t>
            </w:r>
            <w:r>
              <w:rPr>
                <w:rFonts w:hint="eastAsia"/>
                <w:szCs w:val="21"/>
              </w:rPr>
              <w:t>5</w:t>
            </w:r>
            <w:r>
              <w:rPr>
                <w:rFonts w:hint="eastAsia"/>
                <w:szCs w:val="21"/>
              </w:rPr>
              <w:t>分钟后每</w:t>
            </w:r>
            <w:r>
              <w:rPr>
                <w:rFonts w:hint="eastAsia"/>
                <w:szCs w:val="21"/>
              </w:rPr>
              <w:t>5</w:t>
            </w:r>
            <w:r>
              <w:rPr>
                <w:rFonts w:hint="eastAsia"/>
                <w:szCs w:val="21"/>
              </w:rPr>
              <w:t>分钟折计</w:t>
            </w:r>
            <w:r>
              <w:rPr>
                <w:rFonts w:hint="eastAsia"/>
                <w:szCs w:val="21"/>
              </w:rPr>
              <w:t>1</w:t>
            </w:r>
            <w:r>
              <w:rPr>
                <w:rFonts w:hint="eastAsia"/>
                <w:szCs w:val="21"/>
              </w:rPr>
              <w:t>公里计费</w:t>
            </w:r>
          </w:p>
        </w:tc>
      </w:tr>
    </w:tbl>
    <w:p w:rsidR="00F7487A" w:rsidRDefault="00F7487A">
      <w:pPr>
        <w:rPr>
          <w:rFonts w:ascii="楷体" w:eastAsia="楷体" w:hAnsi="楷体"/>
          <w:spacing w:val="-5"/>
        </w:rPr>
      </w:pPr>
    </w:p>
    <w:p w:rsidR="00F7487A" w:rsidRDefault="000966F2">
      <w:pPr>
        <w:rPr>
          <w:rFonts w:ascii="楷体" w:eastAsia="楷体" w:hAnsi="楷体"/>
          <w:spacing w:val="-5"/>
        </w:rPr>
      </w:pPr>
      <w:r>
        <w:rPr>
          <w:rFonts w:ascii="楷体" w:eastAsia="楷体" w:hAnsi="楷体" w:hint="eastAsia"/>
          <w:spacing w:val="-5"/>
        </w:rPr>
        <w:t>备注：巡游出租车运价由起步价、里程运价和等候费组成</w:t>
      </w: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0966F2">
      <w:pPr>
        <w:spacing w:line="430" w:lineRule="exact"/>
        <w:ind w:firstLineChars="200" w:firstLine="402"/>
        <w:rPr>
          <w:rFonts w:ascii="宋体" w:eastAsia="宋体" w:hAnsi="宋体"/>
          <w:b/>
          <w:bCs/>
          <w:spacing w:val="-5"/>
          <w:szCs w:val="21"/>
        </w:rPr>
      </w:pPr>
      <w:r>
        <w:rPr>
          <w:rFonts w:ascii="宋体" w:eastAsia="宋体" w:hAnsi="宋体" w:hint="eastAsia"/>
          <w:b/>
          <w:bCs/>
          <w:spacing w:val="-5"/>
          <w:szCs w:val="21"/>
        </w:rPr>
        <w:lastRenderedPageBreak/>
        <w:t>停车收费</w:t>
      </w:r>
    </w:p>
    <w:p w:rsidR="00F7487A" w:rsidRDefault="000966F2">
      <w:pPr>
        <w:spacing w:line="430" w:lineRule="exact"/>
        <w:ind w:firstLineChars="200" w:firstLine="400"/>
        <w:rPr>
          <w:rFonts w:ascii="宋体" w:eastAsia="宋体" w:hAnsi="宋体"/>
          <w:spacing w:val="-5"/>
          <w:szCs w:val="21"/>
        </w:rPr>
      </w:pPr>
      <w:r>
        <w:rPr>
          <w:rFonts w:ascii="宋体" w:eastAsia="宋体" w:hAnsi="宋体" w:hint="eastAsia"/>
          <w:spacing w:val="-5"/>
          <w:szCs w:val="21"/>
        </w:rPr>
        <w:t>依法施划的城市道路临时停车泊位的停车设施收费实行政府定价。</w:t>
      </w:r>
      <w:r>
        <w:rPr>
          <w:rFonts w:ascii="宋体" w:eastAsia="宋体" w:hAnsi="宋体" w:hint="eastAsia"/>
          <w:spacing w:val="-5"/>
          <w:szCs w:val="21"/>
        </w:rPr>
        <w:br/>
        <w:t>  </w:t>
      </w:r>
      <w:r>
        <w:rPr>
          <w:rFonts w:ascii="宋体" w:eastAsia="宋体" w:hAnsi="宋体" w:hint="eastAsia"/>
          <w:spacing w:val="-5"/>
          <w:szCs w:val="21"/>
        </w:rPr>
        <w:t>国有资金投资建设的、具有自然垄断经营和公益性特征的停车设施收费，实行政府指导价，具体包括：</w:t>
      </w:r>
      <w:r>
        <w:rPr>
          <w:rFonts w:ascii="宋体" w:eastAsia="宋体" w:hAnsi="宋体" w:hint="eastAsia"/>
          <w:spacing w:val="-5"/>
          <w:szCs w:val="21"/>
        </w:rPr>
        <w:br/>
        <w:t xml:space="preserve">    1.</w:t>
      </w:r>
      <w:r>
        <w:rPr>
          <w:rFonts w:ascii="宋体" w:eastAsia="宋体" w:hAnsi="宋体" w:hint="eastAsia"/>
          <w:spacing w:val="-5"/>
          <w:szCs w:val="21"/>
        </w:rPr>
        <w:t>国有资金投资建设的公共停车设施；</w:t>
      </w:r>
    </w:p>
    <w:p w:rsidR="00F7487A" w:rsidRDefault="000966F2">
      <w:pPr>
        <w:spacing w:line="430" w:lineRule="exact"/>
        <w:ind w:firstLineChars="200" w:firstLine="400"/>
        <w:rPr>
          <w:rFonts w:ascii="宋体" w:eastAsia="宋体" w:hAnsi="宋体"/>
          <w:spacing w:val="-5"/>
          <w:szCs w:val="21"/>
        </w:rPr>
      </w:pPr>
      <w:r>
        <w:rPr>
          <w:rFonts w:ascii="宋体" w:eastAsia="宋体" w:hAnsi="宋体" w:hint="eastAsia"/>
          <w:spacing w:val="-5"/>
          <w:szCs w:val="21"/>
        </w:rPr>
        <w:t>2.</w:t>
      </w:r>
      <w:r>
        <w:rPr>
          <w:rFonts w:ascii="宋体" w:eastAsia="宋体" w:hAnsi="宋体" w:hint="eastAsia"/>
          <w:spacing w:val="-5"/>
          <w:szCs w:val="21"/>
        </w:rPr>
        <w:t>车站、码头、城市交通枢纽、轨道交通换乘站、旅游景区、公园、城市广场、市民中心等配套建设的停车设施；</w:t>
      </w:r>
      <w:r>
        <w:rPr>
          <w:rFonts w:ascii="宋体" w:eastAsia="宋体" w:hAnsi="宋体" w:hint="eastAsia"/>
          <w:spacing w:val="-5"/>
          <w:szCs w:val="21"/>
        </w:rPr>
        <w:br/>
      </w:r>
      <w:r>
        <w:rPr>
          <w:rFonts w:ascii="宋体" w:eastAsia="宋体" w:hAnsi="宋体" w:hint="eastAsia"/>
          <w:spacing w:val="-5"/>
          <w:szCs w:val="21"/>
        </w:rPr>
        <w:t>  3.</w:t>
      </w:r>
      <w:r>
        <w:rPr>
          <w:rFonts w:ascii="宋体" w:eastAsia="宋体" w:hAnsi="宋体" w:hint="eastAsia"/>
          <w:spacing w:val="-5"/>
          <w:szCs w:val="21"/>
        </w:rPr>
        <w:t>向社会提供公共服务的国家机关和事业单位，包括学校、医院、体育场馆、图书馆、博物馆、展览馆、文体中心、艺术中心、青少年、妇女儿童和老年活动中心等单位配套建设的停车设施；</w:t>
      </w:r>
      <w:r>
        <w:rPr>
          <w:rFonts w:ascii="宋体" w:eastAsia="宋体" w:hAnsi="宋体" w:hint="eastAsia"/>
          <w:spacing w:val="-5"/>
          <w:szCs w:val="21"/>
        </w:rPr>
        <w:br/>
        <w:t xml:space="preserve">    4.</w:t>
      </w:r>
      <w:r>
        <w:rPr>
          <w:rFonts w:ascii="宋体" w:eastAsia="宋体" w:hAnsi="宋体" w:hint="eastAsia"/>
          <w:spacing w:val="-5"/>
          <w:szCs w:val="21"/>
        </w:rPr>
        <w:t>其他具有自然垄断经营和公益性特征的停车设施。</w:t>
      </w:r>
      <w:r>
        <w:rPr>
          <w:rFonts w:ascii="宋体" w:eastAsia="宋体" w:hAnsi="宋体" w:hint="eastAsia"/>
          <w:spacing w:val="-5"/>
          <w:szCs w:val="21"/>
        </w:rPr>
        <w:br/>
        <w:t>  </w:t>
      </w:r>
      <w:r>
        <w:rPr>
          <w:rFonts w:ascii="宋体" w:eastAsia="宋体" w:hAnsi="宋体" w:hint="eastAsia"/>
          <w:spacing w:val="-5"/>
          <w:szCs w:val="21"/>
        </w:rPr>
        <w:t>政府与社会资本合作（</w:t>
      </w:r>
      <w:r>
        <w:rPr>
          <w:rFonts w:ascii="宋体" w:eastAsia="宋体" w:hAnsi="宋体" w:hint="eastAsia"/>
          <w:spacing w:val="-5"/>
          <w:szCs w:val="21"/>
        </w:rPr>
        <w:t>PPP</w:t>
      </w:r>
      <w:r>
        <w:rPr>
          <w:rFonts w:ascii="宋体" w:eastAsia="宋体" w:hAnsi="宋体" w:hint="eastAsia"/>
          <w:spacing w:val="-5"/>
          <w:szCs w:val="21"/>
        </w:rPr>
        <w:t>等方式）以及社会资本全额投资建设的停车设施等收费实行市场调节价。</w:t>
      </w:r>
      <w:r>
        <w:rPr>
          <w:rFonts w:ascii="宋体" w:eastAsia="宋体" w:hAnsi="宋体" w:hint="eastAsia"/>
          <w:spacing w:val="-5"/>
          <w:szCs w:val="21"/>
        </w:rPr>
        <w:br/>
      </w:r>
    </w:p>
    <w:p w:rsidR="00F7487A" w:rsidRDefault="000966F2">
      <w:pPr>
        <w:spacing w:line="430" w:lineRule="exact"/>
        <w:ind w:firstLineChars="200" w:firstLine="402"/>
        <w:rPr>
          <w:rFonts w:ascii="宋体" w:eastAsia="宋体" w:hAnsi="宋体"/>
          <w:b/>
          <w:bCs/>
          <w:spacing w:val="-5"/>
          <w:szCs w:val="21"/>
        </w:rPr>
      </w:pPr>
      <w:r>
        <w:rPr>
          <w:rFonts w:ascii="宋体" w:eastAsia="宋体" w:hAnsi="宋体" w:hint="eastAsia"/>
          <w:b/>
          <w:bCs/>
          <w:spacing w:val="-5"/>
          <w:szCs w:val="21"/>
        </w:rPr>
        <w:t>优惠政策</w:t>
      </w:r>
    </w:p>
    <w:p w:rsidR="00F7487A" w:rsidRDefault="000966F2">
      <w:pPr>
        <w:spacing w:line="430" w:lineRule="exact"/>
        <w:ind w:firstLineChars="200" w:firstLine="380"/>
        <w:rPr>
          <w:rFonts w:ascii="楷体" w:eastAsia="楷体" w:hAnsi="楷体"/>
          <w:spacing w:val="-5"/>
        </w:rPr>
      </w:pPr>
      <w:r>
        <w:rPr>
          <w:rFonts w:hint="eastAsia"/>
          <w:spacing w:val="-10"/>
          <w:szCs w:val="21"/>
        </w:rPr>
        <w:t>1.</w:t>
      </w:r>
      <w:r>
        <w:rPr>
          <w:rFonts w:hint="eastAsia"/>
          <w:spacing w:val="-10"/>
          <w:szCs w:val="21"/>
        </w:rPr>
        <w:t>道路停车泊位白天免费停车时间为</w:t>
      </w:r>
      <w:r>
        <w:rPr>
          <w:rFonts w:hint="eastAsia"/>
          <w:spacing w:val="-10"/>
          <w:szCs w:val="21"/>
        </w:rPr>
        <w:t>15</w:t>
      </w:r>
      <w:r>
        <w:rPr>
          <w:rFonts w:hint="eastAsia"/>
          <w:spacing w:val="-10"/>
          <w:szCs w:val="21"/>
        </w:rPr>
        <w:t>分钟、夜间免费停车时间为</w:t>
      </w:r>
      <w:r>
        <w:rPr>
          <w:rFonts w:hint="eastAsia"/>
          <w:spacing w:val="-10"/>
          <w:szCs w:val="21"/>
        </w:rPr>
        <w:t>1</w:t>
      </w:r>
      <w:r>
        <w:rPr>
          <w:rFonts w:hint="eastAsia"/>
          <w:spacing w:val="-10"/>
          <w:szCs w:val="21"/>
        </w:rPr>
        <w:t>小时；学校周边道路泊位，在公安部门指定路段和指定时段</w:t>
      </w:r>
      <w:r>
        <w:rPr>
          <w:rFonts w:hint="eastAsia"/>
          <w:spacing w:val="-10"/>
          <w:szCs w:val="21"/>
        </w:rPr>
        <w:t>1</w:t>
      </w:r>
      <w:r>
        <w:rPr>
          <w:rFonts w:hint="eastAsia"/>
          <w:spacing w:val="-10"/>
          <w:szCs w:val="21"/>
        </w:rPr>
        <w:t>小时内免费停车。</w:t>
      </w:r>
      <w:r>
        <w:rPr>
          <w:rFonts w:hint="eastAsia"/>
          <w:spacing w:val="-10"/>
          <w:szCs w:val="21"/>
        </w:rPr>
        <w:br/>
      </w:r>
      <w:r>
        <w:rPr>
          <w:rFonts w:hint="eastAsia"/>
          <w:spacing w:val="-10"/>
          <w:szCs w:val="21"/>
        </w:rPr>
        <w:lastRenderedPageBreak/>
        <w:t xml:space="preserve">    2.</w:t>
      </w:r>
      <w:r>
        <w:rPr>
          <w:rFonts w:hint="eastAsia"/>
          <w:spacing w:val="-10"/>
          <w:szCs w:val="21"/>
        </w:rPr>
        <w:t>实行政府指导价的停车场</w:t>
      </w:r>
      <w:r>
        <w:rPr>
          <w:rFonts w:hint="eastAsia"/>
          <w:spacing w:val="-10"/>
          <w:szCs w:val="21"/>
        </w:rPr>
        <w:t>免费停车时间为</w:t>
      </w:r>
      <w:r>
        <w:rPr>
          <w:rFonts w:hint="eastAsia"/>
          <w:spacing w:val="-10"/>
          <w:szCs w:val="21"/>
        </w:rPr>
        <w:t>30</w:t>
      </w:r>
      <w:r>
        <w:rPr>
          <w:rFonts w:hint="eastAsia"/>
          <w:spacing w:val="-10"/>
          <w:szCs w:val="21"/>
        </w:rPr>
        <w:t>分钟。</w:t>
      </w:r>
      <w:r>
        <w:rPr>
          <w:rFonts w:hint="eastAsia"/>
          <w:spacing w:val="-10"/>
          <w:szCs w:val="21"/>
        </w:rPr>
        <w:br/>
      </w:r>
      <w:r>
        <w:rPr>
          <w:rFonts w:hint="eastAsia"/>
          <w:spacing w:val="-10"/>
          <w:szCs w:val="21"/>
        </w:rPr>
        <w:t xml:space="preserve">   </w:t>
      </w:r>
      <w:r>
        <w:rPr>
          <w:rFonts w:hint="eastAsia"/>
          <w:spacing w:val="-10"/>
          <w:szCs w:val="21"/>
        </w:rPr>
        <w:t>  </w:t>
      </w:r>
      <w:r>
        <w:rPr>
          <w:rFonts w:hint="eastAsia"/>
          <w:spacing w:val="-10"/>
          <w:szCs w:val="21"/>
        </w:rPr>
        <w:t>3.</w:t>
      </w:r>
      <w:r>
        <w:rPr>
          <w:rFonts w:hint="eastAsia"/>
          <w:spacing w:val="-10"/>
          <w:szCs w:val="21"/>
        </w:rPr>
        <w:t>实行政府定价和政府指导价的停车设施对新能源汽车专用号牌车辆实行免费停车</w:t>
      </w:r>
      <w:r>
        <w:rPr>
          <w:rFonts w:hint="eastAsia"/>
          <w:spacing w:val="-10"/>
          <w:szCs w:val="21"/>
        </w:rPr>
        <w:t>1</w:t>
      </w:r>
      <w:r>
        <w:rPr>
          <w:rFonts w:hint="eastAsia"/>
          <w:spacing w:val="-10"/>
          <w:szCs w:val="21"/>
        </w:rPr>
        <w:t>小时优惠；对持有</w:t>
      </w:r>
      <w:r>
        <w:rPr>
          <w:rFonts w:hint="eastAsia"/>
          <w:spacing w:val="-10"/>
          <w:szCs w:val="21"/>
        </w:rPr>
        <w:t>C5</w:t>
      </w:r>
      <w:r>
        <w:rPr>
          <w:rFonts w:hint="eastAsia"/>
          <w:spacing w:val="-10"/>
          <w:szCs w:val="21"/>
        </w:rPr>
        <w:t>驾驶证且由残疾人本人合法驾驶的机动车停车实行免费停车</w:t>
      </w:r>
      <w:r>
        <w:rPr>
          <w:rFonts w:hint="eastAsia"/>
          <w:spacing w:val="-10"/>
          <w:szCs w:val="21"/>
        </w:rPr>
        <w:t>3</w:t>
      </w:r>
      <w:r>
        <w:rPr>
          <w:rFonts w:hint="eastAsia"/>
          <w:spacing w:val="-10"/>
          <w:szCs w:val="21"/>
        </w:rPr>
        <w:t>小时优惠。</w:t>
      </w:r>
      <w:r>
        <w:rPr>
          <w:rFonts w:hint="eastAsia"/>
          <w:spacing w:val="-10"/>
          <w:szCs w:val="21"/>
        </w:rPr>
        <w:br/>
      </w:r>
      <w:r>
        <w:rPr>
          <w:rFonts w:hint="eastAsia"/>
          <w:spacing w:val="-10"/>
          <w:szCs w:val="21"/>
        </w:rPr>
        <w:t xml:space="preserve">   </w:t>
      </w:r>
      <w:r>
        <w:rPr>
          <w:rFonts w:hint="eastAsia"/>
          <w:spacing w:val="-10"/>
          <w:szCs w:val="21"/>
        </w:rPr>
        <w:t>  </w:t>
      </w:r>
      <w:r>
        <w:rPr>
          <w:rFonts w:hint="eastAsia"/>
          <w:spacing w:val="-10"/>
          <w:szCs w:val="21"/>
        </w:rPr>
        <w:t>4.</w:t>
      </w:r>
      <w:r>
        <w:rPr>
          <w:rFonts w:hint="eastAsia"/>
          <w:spacing w:val="-10"/>
          <w:szCs w:val="21"/>
        </w:rPr>
        <w:t>政务中心、政务服务中心及分中心配建的停车场对办事人员车辆免费停车时间不少于</w:t>
      </w:r>
      <w:r>
        <w:rPr>
          <w:rFonts w:hint="eastAsia"/>
          <w:spacing w:val="-10"/>
          <w:szCs w:val="21"/>
        </w:rPr>
        <w:t>1</w:t>
      </w:r>
      <w:r>
        <w:rPr>
          <w:rFonts w:hint="eastAsia"/>
          <w:spacing w:val="-10"/>
          <w:szCs w:val="21"/>
        </w:rPr>
        <w:t>小时，有条件的实行免费。各类停车设施对执行公务且按规定在车身设置明显标识的军车、警车、行政执法车、消防车、救护车、工程抢险车、市政服务车实行免费停车。</w:t>
      </w:r>
      <w:r>
        <w:rPr>
          <w:rFonts w:ascii="仿宋" w:eastAsia="仿宋" w:hAnsi="仿宋" w:hint="eastAsia"/>
          <w:color w:val="333333"/>
          <w:szCs w:val="21"/>
          <w:shd w:val="clear" w:color="auto" w:fill="FFFFFF"/>
        </w:rPr>
        <w:br/>
      </w: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F7487A">
      <w:pPr>
        <w:rPr>
          <w:rFonts w:ascii="宋体" w:eastAsia="宋体" w:hAnsi="宋体"/>
          <w:spacing w:val="-5"/>
          <w:sz w:val="24"/>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城市道路临时泊位机动车停放服务收费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53"/>
        <w:gridCol w:w="1434"/>
        <w:gridCol w:w="1395"/>
        <w:gridCol w:w="1260"/>
      </w:tblGrid>
      <w:tr w:rsidR="00F7487A">
        <w:trPr>
          <w:jc w:val="center"/>
        </w:trPr>
        <w:tc>
          <w:tcPr>
            <w:tcW w:w="1453"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区域</w:t>
            </w:r>
          </w:p>
        </w:tc>
        <w:tc>
          <w:tcPr>
            <w:tcW w:w="1434"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收费标准</w:t>
            </w:r>
          </w:p>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（白天）</w:t>
            </w:r>
          </w:p>
        </w:tc>
        <w:tc>
          <w:tcPr>
            <w:tcW w:w="1395"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收费标准</w:t>
            </w:r>
          </w:p>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（夜间）</w:t>
            </w:r>
          </w:p>
        </w:tc>
        <w:tc>
          <w:tcPr>
            <w:tcW w:w="1260"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连续停放</w:t>
            </w:r>
          </w:p>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收费限额</w:t>
            </w:r>
          </w:p>
        </w:tc>
      </w:tr>
      <w:tr w:rsidR="00F7487A">
        <w:trPr>
          <w:jc w:val="center"/>
        </w:trPr>
        <w:tc>
          <w:tcPr>
            <w:tcW w:w="1453" w:type="dxa"/>
            <w:tcBorders>
              <w:tl2br w:val="nil"/>
              <w:tr2bl w:val="nil"/>
            </w:tcBorders>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一类区域：飞达路以南、东宁路以西、育红路以北、常新路以东（含上述道路）合围区域</w:t>
            </w:r>
          </w:p>
        </w:tc>
        <w:tc>
          <w:tcPr>
            <w:tcW w:w="1434"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1.5</w:t>
            </w:r>
            <w:r>
              <w:rPr>
                <w:rFonts w:ascii="宋体" w:eastAsia="宋体" w:hAnsi="宋体" w:hint="eastAsia"/>
                <w:spacing w:val="-5"/>
                <w:sz w:val="18"/>
                <w:szCs w:val="18"/>
              </w:rPr>
              <w:t>元</w:t>
            </w:r>
            <w:r>
              <w:rPr>
                <w:rFonts w:ascii="宋体" w:eastAsia="宋体" w:hAnsi="宋体" w:hint="eastAsia"/>
                <w:spacing w:val="-5"/>
                <w:sz w:val="18"/>
                <w:szCs w:val="18"/>
              </w:rPr>
              <w:t>/15</w:t>
            </w:r>
            <w:r>
              <w:rPr>
                <w:rFonts w:ascii="宋体" w:eastAsia="宋体" w:hAnsi="宋体" w:hint="eastAsia"/>
                <w:spacing w:val="-5"/>
                <w:sz w:val="18"/>
                <w:szCs w:val="18"/>
              </w:rPr>
              <w:t>分钟</w:t>
            </w:r>
          </w:p>
        </w:tc>
        <w:tc>
          <w:tcPr>
            <w:tcW w:w="1395"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0.50</w:t>
            </w:r>
            <w:r>
              <w:rPr>
                <w:rFonts w:ascii="宋体" w:eastAsia="宋体" w:hAnsi="宋体" w:hint="eastAsia"/>
                <w:spacing w:val="-5"/>
                <w:sz w:val="18"/>
                <w:szCs w:val="18"/>
              </w:rPr>
              <w:t>元</w:t>
            </w:r>
            <w:r>
              <w:rPr>
                <w:rFonts w:ascii="宋体" w:eastAsia="宋体" w:hAnsi="宋体" w:hint="eastAsia"/>
                <w:spacing w:val="-5"/>
                <w:sz w:val="18"/>
                <w:szCs w:val="18"/>
              </w:rPr>
              <w:t>/</w:t>
            </w:r>
            <w:r>
              <w:rPr>
                <w:rFonts w:ascii="宋体" w:eastAsia="宋体" w:hAnsi="宋体" w:hint="eastAsia"/>
                <w:spacing w:val="-5"/>
                <w:sz w:val="18"/>
                <w:szCs w:val="18"/>
              </w:rPr>
              <w:t>小时</w:t>
            </w:r>
          </w:p>
        </w:tc>
        <w:tc>
          <w:tcPr>
            <w:tcW w:w="1260"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30</w:t>
            </w:r>
            <w:r>
              <w:rPr>
                <w:rFonts w:ascii="宋体" w:eastAsia="宋体" w:hAnsi="宋体" w:hint="eastAsia"/>
                <w:spacing w:val="-5"/>
                <w:sz w:val="18"/>
                <w:szCs w:val="18"/>
              </w:rPr>
              <w:t>元</w:t>
            </w:r>
            <w:r>
              <w:rPr>
                <w:rFonts w:ascii="宋体" w:eastAsia="宋体" w:hAnsi="宋体" w:hint="eastAsia"/>
                <w:spacing w:val="-5"/>
                <w:sz w:val="18"/>
                <w:szCs w:val="18"/>
              </w:rPr>
              <w:t>/24</w:t>
            </w:r>
            <w:r>
              <w:rPr>
                <w:rFonts w:ascii="宋体" w:eastAsia="宋体" w:hAnsi="宋体" w:hint="eastAsia"/>
                <w:spacing w:val="-5"/>
                <w:sz w:val="18"/>
                <w:szCs w:val="18"/>
              </w:rPr>
              <w:t>小时</w:t>
            </w:r>
          </w:p>
        </w:tc>
      </w:tr>
      <w:tr w:rsidR="00F7487A">
        <w:trPr>
          <w:jc w:val="center"/>
        </w:trPr>
        <w:tc>
          <w:tcPr>
            <w:tcW w:w="1453" w:type="dxa"/>
            <w:tcBorders>
              <w:tl2br w:val="nil"/>
              <w:tr2bl w:val="nil"/>
            </w:tcBorders>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二类区域：通港大道以南、五一路以西、南翔路以北、西康路以东（含上述道路）合围区域</w:t>
            </w:r>
          </w:p>
        </w:tc>
        <w:tc>
          <w:tcPr>
            <w:tcW w:w="1434"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1</w:t>
            </w:r>
            <w:r>
              <w:rPr>
                <w:rFonts w:ascii="宋体" w:eastAsia="宋体" w:hAnsi="宋体" w:hint="eastAsia"/>
                <w:spacing w:val="-5"/>
                <w:sz w:val="18"/>
                <w:szCs w:val="18"/>
              </w:rPr>
              <w:t>元</w:t>
            </w:r>
            <w:r>
              <w:rPr>
                <w:rFonts w:ascii="宋体" w:eastAsia="宋体" w:hAnsi="宋体" w:hint="eastAsia"/>
                <w:spacing w:val="-5"/>
                <w:sz w:val="18"/>
                <w:szCs w:val="18"/>
              </w:rPr>
              <w:t>/15</w:t>
            </w:r>
            <w:r>
              <w:rPr>
                <w:rFonts w:ascii="宋体" w:eastAsia="宋体" w:hAnsi="宋体" w:hint="eastAsia"/>
                <w:spacing w:val="-5"/>
                <w:sz w:val="18"/>
                <w:szCs w:val="18"/>
              </w:rPr>
              <w:t>分钟</w:t>
            </w:r>
          </w:p>
        </w:tc>
        <w:tc>
          <w:tcPr>
            <w:tcW w:w="1395"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0.50</w:t>
            </w:r>
            <w:r>
              <w:rPr>
                <w:rFonts w:ascii="宋体" w:eastAsia="宋体" w:hAnsi="宋体" w:hint="eastAsia"/>
                <w:spacing w:val="-5"/>
                <w:sz w:val="18"/>
                <w:szCs w:val="18"/>
              </w:rPr>
              <w:t>元</w:t>
            </w:r>
            <w:r>
              <w:rPr>
                <w:rFonts w:ascii="宋体" w:eastAsia="宋体" w:hAnsi="宋体" w:hint="eastAsia"/>
                <w:spacing w:val="-5"/>
                <w:sz w:val="18"/>
                <w:szCs w:val="18"/>
              </w:rPr>
              <w:t>/</w:t>
            </w:r>
            <w:r>
              <w:rPr>
                <w:rFonts w:ascii="宋体" w:eastAsia="宋体" w:hAnsi="宋体" w:hint="eastAsia"/>
                <w:spacing w:val="-5"/>
                <w:sz w:val="18"/>
                <w:szCs w:val="18"/>
              </w:rPr>
              <w:t>小时</w:t>
            </w:r>
          </w:p>
        </w:tc>
        <w:tc>
          <w:tcPr>
            <w:tcW w:w="1260"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20</w:t>
            </w:r>
            <w:r>
              <w:rPr>
                <w:rFonts w:ascii="宋体" w:eastAsia="宋体" w:hAnsi="宋体" w:hint="eastAsia"/>
                <w:spacing w:val="-5"/>
                <w:sz w:val="18"/>
                <w:szCs w:val="18"/>
              </w:rPr>
              <w:t>元</w:t>
            </w:r>
            <w:r>
              <w:rPr>
                <w:rFonts w:ascii="宋体" w:eastAsia="宋体" w:hAnsi="宋体" w:hint="eastAsia"/>
                <w:spacing w:val="-5"/>
                <w:sz w:val="18"/>
                <w:szCs w:val="18"/>
              </w:rPr>
              <w:t>/24</w:t>
            </w:r>
            <w:r>
              <w:rPr>
                <w:rFonts w:ascii="宋体" w:eastAsia="宋体" w:hAnsi="宋体" w:hint="eastAsia"/>
                <w:spacing w:val="-5"/>
                <w:sz w:val="18"/>
                <w:szCs w:val="18"/>
              </w:rPr>
              <w:t>小时</w:t>
            </w:r>
          </w:p>
        </w:tc>
      </w:tr>
      <w:tr w:rsidR="00F7487A">
        <w:trPr>
          <w:jc w:val="center"/>
        </w:trPr>
        <w:tc>
          <w:tcPr>
            <w:tcW w:w="1453" w:type="dxa"/>
            <w:tcBorders>
              <w:tl2br w:val="nil"/>
              <w:tr2bl w:val="nil"/>
            </w:tcBorders>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三类区域：一、二类区域以外的其他区域</w:t>
            </w:r>
          </w:p>
        </w:tc>
        <w:tc>
          <w:tcPr>
            <w:tcW w:w="1434"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0.50</w:t>
            </w:r>
            <w:r>
              <w:rPr>
                <w:rFonts w:ascii="宋体" w:eastAsia="宋体" w:hAnsi="宋体" w:hint="eastAsia"/>
                <w:spacing w:val="-5"/>
                <w:sz w:val="18"/>
                <w:szCs w:val="18"/>
              </w:rPr>
              <w:t>元</w:t>
            </w:r>
            <w:r>
              <w:rPr>
                <w:rFonts w:ascii="宋体" w:eastAsia="宋体" w:hAnsi="宋体" w:hint="eastAsia"/>
                <w:spacing w:val="-5"/>
                <w:sz w:val="18"/>
                <w:szCs w:val="18"/>
              </w:rPr>
              <w:t>/15</w:t>
            </w:r>
            <w:r>
              <w:rPr>
                <w:rFonts w:ascii="宋体" w:eastAsia="宋体" w:hAnsi="宋体" w:hint="eastAsia"/>
                <w:spacing w:val="-5"/>
                <w:sz w:val="18"/>
                <w:szCs w:val="18"/>
              </w:rPr>
              <w:t>分钟</w:t>
            </w:r>
          </w:p>
        </w:tc>
        <w:tc>
          <w:tcPr>
            <w:tcW w:w="1395"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0.50</w:t>
            </w:r>
            <w:r>
              <w:rPr>
                <w:rFonts w:ascii="宋体" w:eastAsia="宋体" w:hAnsi="宋体" w:hint="eastAsia"/>
                <w:spacing w:val="-5"/>
                <w:sz w:val="18"/>
                <w:szCs w:val="18"/>
              </w:rPr>
              <w:t>元</w:t>
            </w:r>
            <w:r>
              <w:rPr>
                <w:rFonts w:ascii="宋体" w:eastAsia="宋体" w:hAnsi="宋体" w:hint="eastAsia"/>
                <w:spacing w:val="-5"/>
                <w:sz w:val="18"/>
                <w:szCs w:val="18"/>
              </w:rPr>
              <w:t>/</w:t>
            </w:r>
            <w:r>
              <w:rPr>
                <w:rFonts w:ascii="宋体" w:eastAsia="宋体" w:hAnsi="宋体" w:hint="eastAsia"/>
                <w:spacing w:val="-5"/>
                <w:sz w:val="18"/>
                <w:szCs w:val="18"/>
              </w:rPr>
              <w:t>小时</w:t>
            </w:r>
          </w:p>
        </w:tc>
        <w:tc>
          <w:tcPr>
            <w:tcW w:w="1260" w:type="dxa"/>
            <w:tcBorders>
              <w:tl2br w:val="nil"/>
              <w:tr2bl w:val="nil"/>
            </w:tcBorders>
            <w:vAlign w:val="center"/>
          </w:tcPr>
          <w:p w:rsidR="00F7487A" w:rsidRDefault="000966F2">
            <w:pPr>
              <w:jc w:val="center"/>
              <w:rPr>
                <w:rFonts w:ascii="宋体" w:eastAsia="宋体" w:hAnsi="宋体"/>
                <w:spacing w:val="-5"/>
                <w:sz w:val="18"/>
                <w:szCs w:val="18"/>
              </w:rPr>
            </w:pPr>
            <w:r>
              <w:rPr>
                <w:rFonts w:ascii="宋体" w:eastAsia="宋体" w:hAnsi="宋体" w:hint="eastAsia"/>
                <w:spacing w:val="-5"/>
                <w:sz w:val="18"/>
                <w:szCs w:val="18"/>
              </w:rPr>
              <w:t>10</w:t>
            </w:r>
            <w:r>
              <w:rPr>
                <w:rFonts w:ascii="宋体" w:eastAsia="宋体" w:hAnsi="宋体" w:hint="eastAsia"/>
                <w:spacing w:val="-5"/>
                <w:sz w:val="18"/>
                <w:szCs w:val="18"/>
              </w:rPr>
              <w:t>元</w:t>
            </w:r>
            <w:r>
              <w:rPr>
                <w:rFonts w:ascii="宋体" w:eastAsia="宋体" w:hAnsi="宋体" w:hint="eastAsia"/>
                <w:spacing w:val="-5"/>
                <w:sz w:val="18"/>
                <w:szCs w:val="18"/>
              </w:rPr>
              <w:t>/24</w:t>
            </w:r>
            <w:r>
              <w:rPr>
                <w:rFonts w:ascii="宋体" w:eastAsia="宋体" w:hAnsi="宋体" w:hint="eastAsia"/>
                <w:spacing w:val="-5"/>
                <w:sz w:val="18"/>
                <w:szCs w:val="18"/>
              </w:rPr>
              <w:t>小时</w:t>
            </w:r>
          </w:p>
        </w:tc>
      </w:tr>
    </w:tbl>
    <w:p w:rsidR="00F7487A" w:rsidRDefault="000966F2">
      <w:pPr>
        <w:rPr>
          <w:rFonts w:ascii="楷体" w:eastAsia="楷体" w:hAnsi="楷体"/>
          <w:spacing w:val="-5"/>
        </w:rPr>
      </w:pPr>
      <w:r>
        <w:rPr>
          <w:rFonts w:ascii="楷体" w:eastAsia="楷体" w:hAnsi="楷体" w:hint="eastAsia"/>
          <w:spacing w:val="-5"/>
        </w:rPr>
        <w:t>备注：</w:t>
      </w:r>
    </w:p>
    <w:p w:rsidR="00F7487A" w:rsidRDefault="000966F2">
      <w:pPr>
        <w:ind w:firstLineChars="209" w:firstLine="418"/>
        <w:rPr>
          <w:rFonts w:ascii="楷体" w:eastAsia="楷体" w:hAnsi="楷体"/>
          <w:spacing w:val="-5"/>
        </w:rPr>
      </w:pPr>
      <w:r>
        <w:rPr>
          <w:rFonts w:ascii="楷体" w:eastAsia="楷体" w:hAnsi="楷体" w:hint="eastAsia"/>
          <w:spacing w:val="-5"/>
        </w:rPr>
        <w:t>1.</w:t>
      </w:r>
      <w:r>
        <w:rPr>
          <w:rFonts w:ascii="楷体" w:eastAsia="楷体" w:hAnsi="楷体" w:hint="eastAsia"/>
          <w:spacing w:val="-5"/>
        </w:rPr>
        <w:t>白天（</w:t>
      </w:r>
      <w:r>
        <w:rPr>
          <w:rFonts w:ascii="楷体" w:eastAsia="楷体" w:hAnsi="楷体" w:hint="eastAsia"/>
          <w:spacing w:val="-5"/>
        </w:rPr>
        <w:t>7:00-19:00</w:t>
      </w:r>
      <w:r>
        <w:rPr>
          <w:rFonts w:ascii="楷体" w:eastAsia="楷体" w:hAnsi="楷体" w:hint="eastAsia"/>
          <w:spacing w:val="-5"/>
        </w:rPr>
        <w:t>）</w:t>
      </w:r>
      <w:r>
        <w:rPr>
          <w:rFonts w:ascii="楷体" w:eastAsia="楷体" w:hAnsi="楷体" w:hint="eastAsia"/>
          <w:spacing w:val="-5"/>
        </w:rPr>
        <w:t>15</w:t>
      </w:r>
      <w:r>
        <w:rPr>
          <w:rFonts w:ascii="楷体" w:eastAsia="楷体" w:hAnsi="楷体" w:hint="eastAsia"/>
          <w:spacing w:val="-5"/>
        </w:rPr>
        <w:t>分钟内免费，夜间（</w:t>
      </w:r>
      <w:r>
        <w:rPr>
          <w:rFonts w:ascii="楷体" w:eastAsia="楷体" w:hAnsi="楷体" w:hint="eastAsia"/>
          <w:spacing w:val="-5"/>
        </w:rPr>
        <w:t>19</w:t>
      </w:r>
      <w:r>
        <w:rPr>
          <w:rFonts w:ascii="楷体" w:eastAsia="楷体" w:hAnsi="楷体" w:hint="eastAsia"/>
          <w:spacing w:val="-5"/>
        </w:rPr>
        <w:t>：</w:t>
      </w:r>
      <w:r>
        <w:rPr>
          <w:rFonts w:ascii="楷体" w:eastAsia="楷体" w:hAnsi="楷体" w:hint="eastAsia"/>
          <w:spacing w:val="-5"/>
        </w:rPr>
        <w:t>00-</w:t>
      </w:r>
      <w:r>
        <w:rPr>
          <w:rFonts w:ascii="楷体" w:eastAsia="楷体" w:hAnsi="楷体" w:hint="eastAsia"/>
          <w:spacing w:val="-5"/>
        </w:rPr>
        <w:t>次日</w:t>
      </w:r>
      <w:r>
        <w:rPr>
          <w:rFonts w:ascii="楷体" w:eastAsia="楷体" w:hAnsi="楷体" w:hint="eastAsia"/>
          <w:spacing w:val="-5"/>
        </w:rPr>
        <w:t>7:00</w:t>
      </w:r>
      <w:r>
        <w:rPr>
          <w:rFonts w:ascii="楷体" w:eastAsia="楷体" w:hAnsi="楷体" w:hint="eastAsia"/>
          <w:spacing w:val="-5"/>
        </w:rPr>
        <w:t>）</w:t>
      </w:r>
      <w:r>
        <w:rPr>
          <w:rFonts w:ascii="楷体" w:eastAsia="楷体" w:hAnsi="楷体" w:hint="eastAsia"/>
          <w:spacing w:val="-5"/>
        </w:rPr>
        <w:t>1</w:t>
      </w:r>
      <w:r>
        <w:rPr>
          <w:rFonts w:ascii="楷体" w:eastAsia="楷体" w:hAnsi="楷体" w:hint="eastAsia"/>
          <w:spacing w:val="-5"/>
        </w:rPr>
        <w:t>小时内免费（跨白天和夜间两个计费时段的连续停车除外），计费时间从免费时间结束后起算。</w:t>
      </w:r>
    </w:p>
    <w:p w:rsidR="00F7487A" w:rsidRDefault="000966F2">
      <w:pPr>
        <w:ind w:firstLineChars="209" w:firstLine="418"/>
        <w:rPr>
          <w:rFonts w:ascii="楷体" w:eastAsia="楷体" w:hAnsi="楷体"/>
          <w:spacing w:val="-5"/>
        </w:rPr>
      </w:pPr>
      <w:r>
        <w:rPr>
          <w:rFonts w:ascii="楷体" w:eastAsia="楷体" w:hAnsi="楷体" w:hint="eastAsia"/>
          <w:spacing w:val="-5"/>
        </w:rPr>
        <w:t>2.</w:t>
      </w:r>
      <w:r>
        <w:rPr>
          <w:rFonts w:ascii="楷体" w:eastAsia="楷体" w:hAnsi="楷体" w:hint="eastAsia"/>
          <w:spacing w:val="-5"/>
        </w:rPr>
        <w:t>蓝牌照、新能源专用号牌车辆执行上述收费标准，黄牌照车辆停放收费标准按不超过蓝牌照车辆的</w:t>
      </w:r>
      <w:r>
        <w:rPr>
          <w:rFonts w:ascii="楷体" w:eastAsia="楷体" w:hAnsi="楷体" w:hint="eastAsia"/>
          <w:spacing w:val="-5"/>
        </w:rPr>
        <w:t>2</w:t>
      </w:r>
      <w:r>
        <w:rPr>
          <w:rFonts w:ascii="楷体" w:eastAsia="楷体" w:hAnsi="楷体" w:hint="eastAsia"/>
          <w:spacing w:val="-5"/>
        </w:rPr>
        <w:t>倍执行。</w:t>
      </w:r>
    </w:p>
    <w:p w:rsidR="00F7487A" w:rsidRDefault="000966F2">
      <w:pPr>
        <w:ind w:firstLineChars="209" w:firstLine="418"/>
        <w:rPr>
          <w:rFonts w:ascii="楷体" w:eastAsia="楷体" w:hAnsi="楷体"/>
          <w:spacing w:val="-5"/>
        </w:rPr>
      </w:pPr>
      <w:r>
        <w:rPr>
          <w:rFonts w:ascii="楷体" w:eastAsia="楷体" w:hAnsi="楷体" w:hint="eastAsia"/>
          <w:spacing w:val="-5"/>
        </w:rPr>
        <w:t>3.</w:t>
      </w:r>
      <w:r>
        <w:rPr>
          <w:rFonts w:ascii="楷体" w:eastAsia="楷体" w:hAnsi="楷体" w:hint="eastAsia"/>
          <w:spacing w:val="-5"/>
        </w:rPr>
        <w:t>小区周边夜间（</w:t>
      </w:r>
      <w:r>
        <w:rPr>
          <w:rFonts w:ascii="楷体" w:eastAsia="楷体" w:hAnsi="楷体" w:hint="eastAsia"/>
          <w:spacing w:val="-5"/>
        </w:rPr>
        <w:t>18:00-</w:t>
      </w:r>
      <w:r>
        <w:rPr>
          <w:rFonts w:ascii="楷体" w:eastAsia="楷体" w:hAnsi="楷体" w:hint="eastAsia"/>
          <w:spacing w:val="-5"/>
        </w:rPr>
        <w:t>次日</w:t>
      </w:r>
      <w:r>
        <w:rPr>
          <w:rFonts w:ascii="楷体" w:eastAsia="楷体" w:hAnsi="楷体" w:hint="eastAsia"/>
          <w:spacing w:val="-5"/>
        </w:rPr>
        <w:t>8:00</w:t>
      </w:r>
      <w:r>
        <w:rPr>
          <w:rFonts w:ascii="楷体" w:eastAsia="楷体" w:hAnsi="楷体" w:hint="eastAsia"/>
          <w:spacing w:val="-5"/>
        </w:rPr>
        <w:t>）停车</w:t>
      </w:r>
      <w:r>
        <w:rPr>
          <w:rFonts w:ascii="楷体" w:eastAsia="楷体" w:hAnsi="楷体" w:hint="eastAsia"/>
          <w:spacing w:val="-5"/>
        </w:rPr>
        <w:t>90</w:t>
      </w:r>
      <w:r>
        <w:rPr>
          <w:rFonts w:ascii="楷体" w:eastAsia="楷体" w:hAnsi="楷体" w:hint="eastAsia"/>
          <w:spacing w:val="-5"/>
        </w:rPr>
        <w:t>元</w:t>
      </w:r>
      <w:r>
        <w:rPr>
          <w:rFonts w:ascii="楷体" w:eastAsia="楷体" w:hAnsi="楷体" w:hint="eastAsia"/>
          <w:spacing w:val="-5"/>
        </w:rPr>
        <w:t>/</w:t>
      </w:r>
      <w:r>
        <w:rPr>
          <w:rFonts w:ascii="楷体" w:eastAsia="楷体" w:hAnsi="楷体" w:hint="eastAsia"/>
          <w:spacing w:val="-5"/>
        </w:rPr>
        <w:t>月。</w:t>
      </w:r>
    </w:p>
    <w:p w:rsidR="00F7487A" w:rsidRDefault="000966F2">
      <w:pPr>
        <w:ind w:firstLineChars="209" w:firstLine="418"/>
        <w:rPr>
          <w:rFonts w:ascii="楷体" w:eastAsia="楷体" w:hAnsi="楷体"/>
          <w:spacing w:val="-5"/>
        </w:rPr>
      </w:pPr>
      <w:r>
        <w:rPr>
          <w:rFonts w:ascii="楷体" w:eastAsia="楷体" w:hAnsi="楷体" w:hint="eastAsia"/>
          <w:spacing w:val="-5"/>
        </w:rPr>
        <w:t>4.</w:t>
      </w:r>
      <w:r>
        <w:rPr>
          <w:rFonts w:ascii="楷体" w:eastAsia="楷体" w:hAnsi="楷体" w:hint="eastAsia"/>
          <w:spacing w:val="-5"/>
        </w:rPr>
        <w:t>学校周边道路泊位，在公安部门指定路段和指定时段</w:t>
      </w:r>
      <w:r>
        <w:rPr>
          <w:rFonts w:ascii="楷体" w:eastAsia="楷体" w:hAnsi="楷体" w:hint="eastAsia"/>
          <w:spacing w:val="-5"/>
        </w:rPr>
        <w:t>1</w:t>
      </w:r>
      <w:r>
        <w:rPr>
          <w:rFonts w:ascii="楷体" w:eastAsia="楷体" w:hAnsi="楷体" w:hint="eastAsia"/>
          <w:spacing w:val="-5"/>
        </w:rPr>
        <w:t>小时内免费停车。</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实行政府指导价管理的机动车停车场停放收费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64"/>
        <w:gridCol w:w="1465"/>
        <w:gridCol w:w="1465"/>
        <w:gridCol w:w="1163"/>
      </w:tblGrid>
      <w:tr w:rsidR="00F7487A">
        <w:trPr>
          <w:jc w:val="center"/>
        </w:trPr>
        <w:tc>
          <w:tcPr>
            <w:tcW w:w="146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区域</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收费标准（</w:t>
            </w:r>
            <w:r>
              <w:rPr>
                <w:rFonts w:ascii="宋体" w:eastAsia="宋体" w:hAnsi="宋体" w:cs="宋体" w:hint="eastAsia"/>
                <w:spacing w:val="-5"/>
                <w:szCs w:val="21"/>
              </w:rPr>
              <w:t>2</w:t>
            </w:r>
            <w:r>
              <w:rPr>
                <w:rFonts w:ascii="宋体" w:eastAsia="宋体" w:hAnsi="宋体" w:cs="宋体" w:hint="eastAsia"/>
                <w:spacing w:val="-5"/>
                <w:szCs w:val="21"/>
              </w:rPr>
              <w:t>小时以内）</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收费标准（</w:t>
            </w:r>
            <w:r>
              <w:rPr>
                <w:rFonts w:ascii="宋体" w:eastAsia="宋体" w:hAnsi="宋体" w:cs="宋体" w:hint="eastAsia"/>
                <w:spacing w:val="-5"/>
                <w:szCs w:val="21"/>
              </w:rPr>
              <w:t>2</w:t>
            </w:r>
            <w:r>
              <w:rPr>
                <w:rFonts w:ascii="宋体" w:eastAsia="宋体" w:hAnsi="宋体" w:cs="宋体" w:hint="eastAsia"/>
                <w:spacing w:val="-5"/>
                <w:szCs w:val="21"/>
              </w:rPr>
              <w:t>小时以外加收）</w:t>
            </w:r>
          </w:p>
        </w:tc>
        <w:tc>
          <w:tcPr>
            <w:tcW w:w="1163"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连续停放收费限额</w:t>
            </w:r>
          </w:p>
        </w:tc>
      </w:tr>
      <w:tr w:rsidR="00F7487A">
        <w:trPr>
          <w:trHeight w:val="287"/>
          <w:jc w:val="center"/>
        </w:trPr>
        <w:tc>
          <w:tcPr>
            <w:tcW w:w="146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一类区域</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辆</w:t>
            </w:r>
            <w:r>
              <w:rPr>
                <w:rFonts w:ascii="宋体" w:eastAsia="宋体" w:hAnsi="宋体" w:cs="宋体" w:hint="eastAsia"/>
                <w:spacing w:val="-5"/>
                <w:szCs w:val="21"/>
              </w:rPr>
              <w:t>.</w:t>
            </w:r>
            <w:r>
              <w:rPr>
                <w:rFonts w:ascii="宋体" w:eastAsia="宋体" w:hAnsi="宋体" w:cs="宋体" w:hint="eastAsia"/>
                <w:spacing w:val="-5"/>
                <w:szCs w:val="21"/>
              </w:rPr>
              <w:t>次</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小时</w:t>
            </w:r>
          </w:p>
        </w:tc>
        <w:tc>
          <w:tcPr>
            <w:tcW w:w="1163" w:type="dxa"/>
            <w:tcBorders>
              <w:tl2br w:val="nil"/>
              <w:tr2bl w:val="nil"/>
            </w:tcBorders>
            <w:vAlign w:val="center"/>
          </w:tcPr>
          <w:p w:rsidR="00F7487A" w:rsidRDefault="000966F2">
            <w:pPr>
              <w:pStyle w:val="a6"/>
              <w:spacing w:before="0" w:beforeAutospacing="0" w:after="0" w:afterAutospacing="0"/>
              <w:jc w:val="center"/>
              <w:rPr>
                <w:color w:val="auto"/>
                <w:spacing w:val="-5"/>
                <w:kern w:val="2"/>
                <w:sz w:val="21"/>
                <w:szCs w:val="21"/>
              </w:rPr>
            </w:pPr>
            <w:r>
              <w:rPr>
                <w:rFonts w:hint="eastAsia"/>
                <w:color w:val="auto"/>
                <w:spacing w:val="-5"/>
                <w:kern w:val="2"/>
                <w:sz w:val="21"/>
                <w:szCs w:val="21"/>
              </w:rPr>
              <w:t>20</w:t>
            </w:r>
          </w:p>
        </w:tc>
      </w:tr>
      <w:tr w:rsidR="00F7487A">
        <w:trPr>
          <w:trHeight w:val="332"/>
          <w:jc w:val="center"/>
        </w:trPr>
        <w:tc>
          <w:tcPr>
            <w:tcW w:w="146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二类区域</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辆</w:t>
            </w:r>
            <w:r>
              <w:rPr>
                <w:rFonts w:ascii="宋体" w:eastAsia="宋体" w:hAnsi="宋体" w:cs="宋体" w:hint="eastAsia"/>
                <w:spacing w:val="-5"/>
                <w:szCs w:val="21"/>
              </w:rPr>
              <w:t>.</w:t>
            </w:r>
            <w:r>
              <w:rPr>
                <w:rFonts w:ascii="宋体" w:eastAsia="宋体" w:hAnsi="宋体" w:cs="宋体" w:hint="eastAsia"/>
                <w:spacing w:val="-5"/>
                <w:szCs w:val="21"/>
              </w:rPr>
              <w:t>次</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小时</w:t>
            </w:r>
          </w:p>
        </w:tc>
        <w:tc>
          <w:tcPr>
            <w:tcW w:w="1163" w:type="dxa"/>
            <w:tcBorders>
              <w:tl2br w:val="nil"/>
              <w:tr2bl w:val="nil"/>
            </w:tcBorders>
            <w:vAlign w:val="center"/>
          </w:tcPr>
          <w:p w:rsidR="00F7487A" w:rsidRDefault="000966F2">
            <w:pPr>
              <w:pStyle w:val="a6"/>
              <w:spacing w:before="0" w:beforeAutospacing="0" w:after="0" w:afterAutospacing="0"/>
              <w:jc w:val="center"/>
              <w:rPr>
                <w:color w:val="auto"/>
                <w:spacing w:val="-5"/>
                <w:kern w:val="2"/>
                <w:sz w:val="21"/>
                <w:szCs w:val="21"/>
              </w:rPr>
            </w:pPr>
            <w:r>
              <w:rPr>
                <w:rFonts w:hint="eastAsia"/>
                <w:color w:val="auto"/>
                <w:spacing w:val="-5"/>
                <w:kern w:val="2"/>
                <w:sz w:val="21"/>
                <w:szCs w:val="21"/>
              </w:rPr>
              <w:t>15</w:t>
            </w:r>
          </w:p>
        </w:tc>
      </w:tr>
      <w:tr w:rsidR="00F7487A">
        <w:trPr>
          <w:jc w:val="center"/>
        </w:trPr>
        <w:tc>
          <w:tcPr>
            <w:tcW w:w="146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三类区域</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辆</w:t>
            </w:r>
            <w:r>
              <w:rPr>
                <w:rFonts w:ascii="宋体" w:eastAsia="宋体" w:hAnsi="宋体" w:cs="宋体" w:hint="eastAsia"/>
                <w:spacing w:val="-5"/>
                <w:szCs w:val="21"/>
              </w:rPr>
              <w:t>.</w:t>
            </w:r>
            <w:r>
              <w:rPr>
                <w:rFonts w:ascii="宋体" w:eastAsia="宋体" w:hAnsi="宋体" w:cs="宋体" w:hint="eastAsia"/>
                <w:spacing w:val="-5"/>
                <w:szCs w:val="21"/>
              </w:rPr>
              <w:t>次</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w:t>
            </w:r>
            <w:r>
              <w:rPr>
                <w:rFonts w:ascii="宋体" w:eastAsia="宋体" w:hAnsi="宋体" w:cs="宋体" w:hint="eastAsia"/>
                <w:spacing w:val="-5"/>
                <w:szCs w:val="21"/>
              </w:rPr>
              <w:t>元</w:t>
            </w:r>
            <w:r>
              <w:rPr>
                <w:rFonts w:ascii="宋体" w:eastAsia="宋体" w:hAnsi="宋体" w:cs="宋体" w:hint="eastAsia"/>
                <w:spacing w:val="-5"/>
                <w:szCs w:val="21"/>
              </w:rPr>
              <w:t>/2</w:t>
            </w:r>
            <w:r>
              <w:rPr>
                <w:rFonts w:ascii="宋体" w:eastAsia="宋体" w:hAnsi="宋体" w:cs="宋体" w:hint="eastAsia"/>
                <w:spacing w:val="-5"/>
                <w:szCs w:val="21"/>
              </w:rPr>
              <w:t>小时</w:t>
            </w:r>
          </w:p>
        </w:tc>
        <w:tc>
          <w:tcPr>
            <w:tcW w:w="1163"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10</w:t>
            </w:r>
          </w:p>
        </w:tc>
      </w:tr>
      <w:tr w:rsidR="00F7487A">
        <w:trPr>
          <w:jc w:val="center"/>
        </w:trPr>
        <w:tc>
          <w:tcPr>
            <w:tcW w:w="146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火车站、客运总站</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辆</w:t>
            </w:r>
            <w:r>
              <w:rPr>
                <w:rFonts w:ascii="宋体" w:eastAsia="宋体" w:hAnsi="宋体" w:cs="宋体" w:hint="eastAsia"/>
                <w:spacing w:val="-5"/>
                <w:szCs w:val="21"/>
              </w:rPr>
              <w:t>.</w:t>
            </w:r>
            <w:r>
              <w:rPr>
                <w:rFonts w:ascii="宋体" w:eastAsia="宋体" w:hAnsi="宋体" w:cs="宋体" w:hint="eastAsia"/>
                <w:spacing w:val="-5"/>
                <w:szCs w:val="21"/>
              </w:rPr>
              <w:t>次</w:t>
            </w:r>
          </w:p>
        </w:tc>
        <w:tc>
          <w:tcPr>
            <w:tcW w:w="146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小时</w:t>
            </w:r>
          </w:p>
        </w:tc>
        <w:tc>
          <w:tcPr>
            <w:tcW w:w="1163" w:type="dxa"/>
            <w:tcBorders>
              <w:tl2br w:val="nil"/>
              <w:tr2bl w:val="nil"/>
            </w:tcBorders>
            <w:vAlign w:val="center"/>
          </w:tcPr>
          <w:p w:rsidR="00F7487A" w:rsidRDefault="000966F2">
            <w:pPr>
              <w:pStyle w:val="a6"/>
              <w:spacing w:before="0" w:beforeAutospacing="0" w:after="0" w:afterAutospacing="0"/>
              <w:jc w:val="center"/>
              <w:rPr>
                <w:color w:val="auto"/>
                <w:spacing w:val="-5"/>
                <w:kern w:val="2"/>
                <w:sz w:val="21"/>
                <w:szCs w:val="21"/>
              </w:rPr>
            </w:pPr>
            <w:r>
              <w:rPr>
                <w:rFonts w:hint="eastAsia"/>
                <w:color w:val="auto"/>
                <w:spacing w:val="-5"/>
                <w:kern w:val="2"/>
                <w:sz w:val="21"/>
                <w:szCs w:val="21"/>
              </w:rPr>
              <w:t>30</w:t>
            </w:r>
          </w:p>
        </w:tc>
      </w:tr>
    </w:tbl>
    <w:p w:rsidR="00F7487A" w:rsidRDefault="000966F2">
      <w:pPr>
        <w:pStyle w:val="a6"/>
        <w:spacing w:before="240" w:beforeAutospacing="0" w:after="0" w:afterAutospacing="0" w:line="320" w:lineRule="exact"/>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实行政府指导价的停车场</w:t>
      </w:r>
      <w:r>
        <w:rPr>
          <w:rFonts w:ascii="楷体" w:eastAsia="楷体" w:hAnsi="楷体" w:cstheme="minorBidi" w:hint="eastAsia"/>
          <w:color w:val="auto"/>
          <w:spacing w:val="-5"/>
          <w:kern w:val="2"/>
          <w:sz w:val="21"/>
        </w:rPr>
        <w:t>30</w:t>
      </w:r>
      <w:r>
        <w:rPr>
          <w:rFonts w:ascii="楷体" w:eastAsia="楷体" w:hAnsi="楷体" w:cstheme="minorBidi" w:hint="eastAsia"/>
          <w:color w:val="auto"/>
          <w:spacing w:val="-5"/>
          <w:kern w:val="2"/>
          <w:sz w:val="21"/>
        </w:rPr>
        <w:t>分钟内免费停放，计费时间从免费时间结束后起算。</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蓝牌照、新能源专用号牌车辆执行上述收费标准，黄牌照车辆停放收费标准按照不超过蓝牌照车辆的</w:t>
      </w: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倍执行。</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3.</w:t>
      </w:r>
      <w:r>
        <w:rPr>
          <w:rFonts w:ascii="楷体" w:eastAsia="楷体" w:hAnsi="楷体" w:cstheme="minorBidi" w:hint="eastAsia"/>
          <w:color w:val="auto"/>
          <w:spacing w:val="-5"/>
          <w:kern w:val="2"/>
          <w:sz w:val="21"/>
        </w:rPr>
        <w:t>尚未安装电子计时计费设备的停车场，按次收费，</w:t>
      </w:r>
      <w:r>
        <w:rPr>
          <w:rFonts w:ascii="楷体" w:eastAsia="楷体" w:hAnsi="楷体" w:cstheme="minorBidi" w:hint="eastAsia"/>
          <w:color w:val="auto"/>
          <w:spacing w:val="-5"/>
          <w:kern w:val="2"/>
          <w:sz w:val="21"/>
        </w:rPr>
        <w:t>5</w:t>
      </w:r>
      <w:r>
        <w:rPr>
          <w:rFonts w:ascii="楷体" w:eastAsia="楷体" w:hAnsi="楷体" w:cstheme="minorBidi" w:hint="eastAsia"/>
          <w:color w:val="auto"/>
          <w:spacing w:val="-5"/>
          <w:kern w:val="2"/>
          <w:sz w:val="21"/>
        </w:rPr>
        <w:t>元</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次。</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4.</w:t>
      </w:r>
      <w:r>
        <w:rPr>
          <w:rFonts w:ascii="楷体" w:eastAsia="楷体" w:hAnsi="楷体" w:cstheme="minorBidi" w:hint="eastAsia"/>
          <w:color w:val="auto"/>
          <w:spacing w:val="-5"/>
          <w:kern w:val="2"/>
          <w:sz w:val="21"/>
        </w:rPr>
        <w:t>停放</w:t>
      </w: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小时后，不足</w:t>
      </w: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个计费单元（即每</w:t>
      </w: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小时或每</w:t>
      </w: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小时）的部分，按</w:t>
      </w: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个计费单元的标准计费。</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5.</w:t>
      </w:r>
      <w:r>
        <w:rPr>
          <w:rFonts w:ascii="楷体" w:eastAsia="楷体" w:hAnsi="楷体" w:cstheme="minorBidi" w:hint="eastAsia"/>
          <w:color w:val="auto"/>
          <w:spacing w:val="-5"/>
          <w:kern w:val="2"/>
          <w:sz w:val="21"/>
        </w:rPr>
        <w:t>连续停放超过</w:t>
      </w:r>
      <w:r>
        <w:rPr>
          <w:rFonts w:ascii="楷体" w:eastAsia="楷体" w:hAnsi="楷体" w:cstheme="minorBidi" w:hint="eastAsia"/>
          <w:color w:val="auto"/>
          <w:spacing w:val="-5"/>
          <w:kern w:val="2"/>
          <w:sz w:val="21"/>
        </w:rPr>
        <w:t>24</w:t>
      </w:r>
      <w:r>
        <w:rPr>
          <w:rFonts w:ascii="楷体" w:eastAsia="楷体" w:hAnsi="楷体" w:cstheme="minorBidi" w:hint="eastAsia"/>
          <w:color w:val="auto"/>
          <w:spacing w:val="-5"/>
          <w:kern w:val="2"/>
          <w:sz w:val="21"/>
        </w:rPr>
        <w:t>小时的，超过时间按上述标准重新计费。</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t>医院停车场对住院病人家属车辆，按天（停放</w:t>
      </w:r>
      <w:r>
        <w:rPr>
          <w:rFonts w:ascii="楷体" w:eastAsia="楷体" w:hAnsi="楷体" w:cstheme="minorBidi" w:hint="eastAsia"/>
          <w:color w:val="auto"/>
          <w:spacing w:val="-5"/>
          <w:kern w:val="2"/>
          <w:sz w:val="21"/>
        </w:rPr>
        <w:t>24</w:t>
      </w:r>
      <w:r>
        <w:rPr>
          <w:rFonts w:ascii="楷体" w:eastAsia="楷体" w:hAnsi="楷体" w:cstheme="minorBidi" w:hint="eastAsia"/>
          <w:color w:val="auto"/>
          <w:spacing w:val="-5"/>
          <w:kern w:val="2"/>
          <w:sz w:val="21"/>
        </w:rPr>
        <w:t>小时）收费，</w:t>
      </w:r>
      <w:r>
        <w:rPr>
          <w:rFonts w:ascii="楷体" w:eastAsia="楷体" w:hAnsi="楷体" w:cstheme="minorBidi" w:hint="eastAsia"/>
          <w:color w:val="auto"/>
          <w:spacing w:val="-5"/>
          <w:kern w:val="2"/>
          <w:sz w:val="21"/>
        </w:rPr>
        <w:t>8</w:t>
      </w:r>
      <w:r>
        <w:rPr>
          <w:rFonts w:ascii="楷体" w:eastAsia="楷体" w:hAnsi="楷体" w:cstheme="minorBidi" w:hint="eastAsia"/>
          <w:color w:val="auto"/>
          <w:spacing w:val="-5"/>
          <w:kern w:val="2"/>
          <w:sz w:val="21"/>
        </w:rPr>
        <w:t>元</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天。</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7.</w:t>
      </w:r>
      <w:r>
        <w:rPr>
          <w:rFonts w:ascii="楷体" w:eastAsia="楷体" w:hAnsi="楷体" w:cstheme="minorBidi" w:hint="eastAsia"/>
          <w:color w:val="auto"/>
          <w:spacing w:val="-5"/>
          <w:kern w:val="2"/>
          <w:sz w:val="21"/>
        </w:rPr>
        <w:t>机械式立体停车场停车收费可在上述收费标准基础上上浮</w:t>
      </w:r>
      <w:r>
        <w:rPr>
          <w:rFonts w:ascii="楷体" w:eastAsia="楷体" w:hAnsi="楷体" w:cstheme="minorBidi" w:hint="eastAsia"/>
          <w:color w:val="auto"/>
          <w:spacing w:val="-5"/>
          <w:kern w:val="2"/>
          <w:sz w:val="21"/>
        </w:rPr>
        <w:t>20%</w:t>
      </w:r>
      <w:r>
        <w:rPr>
          <w:rFonts w:ascii="楷体" w:eastAsia="楷体" w:hAnsi="楷体" w:cstheme="minorBidi" w:hint="eastAsia"/>
          <w:color w:val="auto"/>
          <w:spacing w:val="-5"/>
          <w:kern w:val="2"/>
          <w:sz w:val="21"/>
        </w:rPr>
        <w:t>。</w:t>
      </w:r>
    </w:p>
    <w:p w:rsidR="00F7487A" w:rsidRDefault="000966F2">
      <w:pPr>
        <w:ind w:firstLineChars="200" w:firstLine="400"/>
        <w:rPr>
          <w:rFonts w:ascii="楷体" w:eastAsia="楷体" w:hAnsi="楷体"/>
          <w:spacing w:val="-5"/>
        </w:rPr>
      </w:pPr>
      <w:r>
        <w:rPr>
          <w:rFonts w:ascii="楷体" w:eastAsia="楷体" w:hAnsi="楷体" w:hint="eastAsia"/>
          <w:spacing w:val="-5"/>
        </w:rPr>
        <w:t>8.</w:t>
      </w:r>
      <w:r>
        <w:rPr>
          <w:rFonts w:ascii="楷体" w:eastAsia="楷体" w:hAnsi="楷体" w:hint="eastAsia"/>
          <w:spacing w:val="-5"/>
        </w:rPr>
        <w:t>上述为最高收费标准，停车场可在上述标准内下浮，下浮幅度不限。</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住宅小区汽车停放服务收费</w:t>
      </w:r>
    </w:p>
    <w:tbl>
      <w:tblPr>
        <w:tblStyle w:val="a7"/>
        <w:tblW w:w="0" w:type="auto"/>
        <w:tblInd w:w="1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71"/>
        <w:gridCol w:w="3424"/>
        <w:gridCol w:w="1304"/>
      </w:tblGrid>
      <w:tr w:rsidR="00F7487A">
        <w:trPr>
          <w:trHeight w:val="364"/>
        </w:trPr>
        <w:tc>
          <w:tcPr>
            <w:tcW w:w="771" w:type="dxa"/>
            <w:vMerge w:val="restart"/>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车位类型</w:t>
            </w:r>
          </w:p>
        </w:tc>
        <w:tc>
          <w:tcPr>
            <w:tcW w:w="4728" w:type="dxa"/>
            <w:gridSpan w:val="2"/>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基准价（元</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车位</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月）</w:t>
            </w:r>
          </w:p>
        </w:tc>
      </w:tr>
      <w:tr w:rsidR="00F7487A">
        <w:trPr>
          <w:trHeight w:val="353"/>
        </w:trPr>
        <w:tc>
          <w:tcPr>
            <w:tcW w:w="771" w:type="dxa"/>
            <w:vMerge/>
            <w:tcBorders>
              <w:tl2br w:val="nil"/>
              <w:tr2bl w:val="nil"/>
            </w:tcBorders>
            <w:vAlign w:val="center"/>
          </w:tcPr>
          <w:p w:rsidR="00F7487A" w:rsidRDefault="00F7487A">
            <w:pPr>
              <w:jc w:val="center"/>
              <w:rPr>
                <w:rFonts w:asciiTheme="minorEastAsia" w:hAnsiTheme="minorEastAsia" w:cstheme="minorEastAsia"/>
                <w:spacing w:val="-5"/>
                <w:szCs w:val="21"/>
              </w:rPr>
            </w:pPr>
          </w:p>
        </w:tc>
        <w:tc>
          <w:tcPr>
            <w:tcW w:w="3424"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汽车停放费</w:t>
            </w:r>
          </w:p>
        </w:tc>
        <w:tc>
          <w:tcPr>
            <w:tcW w:w="1304"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车位租金</w:t>
            </w:r>
          </w:p>
        </w:tc>
      </w:tr>
      <w:tr w:rsidR="00F7487A">
        <w:trPr>
          <w:trHeight w:val="1725"/>
        </w:trPr>
        <w:tc>
          <w:tcPr>
            <w:tcW w:w="771"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露天车位</w:t>
            </w:r>
          </w:p>
        </w:tc>
        <w:tc>
          <w:tcPr>
            <w:tcW w:w="4728" w:type="dxa"/>
            <w:gridSpan w:val="2"/>
            <w:tcBorders>
              <w:tl2br w:val="nil"/>
              <w:tr2bl w:val="nil"/>
            </w:tcBorders>
            <w:vAlign w:val="center"/>
          </w:tcPr>
          <w:p w:rsidR="00F7487A" w:rsidRDefault="000966F2">
            <w:pPr>
              <w:rPr>
                <w:rFonts w:asciiTheme="minorEastAsia" w:hAnsiTheme="minorEastAsia" w:cstheme="minorEastAsia"/>
                <w:spacing w:val="-5"/>
                <w:szCs w:val="21"/>
              </w:rPr>
            </w:pPr>
            <w:r>
              <w:rPr>
                <w:rFonts w:asciiTheme="minorEastAsia" w:hAnsiTheme="minorEastAsia" w:cstheme="minorEastAsia" w:hint="eastAsia"/>
                <w:spacing w:val="-5"/>
                <w:szCs w:val="21"/>
              </w:rPr>
              <w:t>不超过</w:t>
            </w:r>
            <w:r>
              <w:rPr>
                <w:rFonts w:asciiTheme="minorEastAsia" w:hAnsiTheme="minorEastAsia" w:cstheme="minorEastAsia" w:hint="eastAsia"/>
                <w:spacing w:val="-5"/>
                <w:szCs w:val="21"/>
              </w:rPr>
              <w:t>80</w:t>
            </w:r>
            <w:r>
              <w:rPr>
                <w:rFonts w:asciiTheme="minorEastAsia" w:hAnsiTheme="minorEastAsia" w:cstheme="minorEastAsia" w:hint="eastAsia"/>
                <w:spacing w:val="-5"/>
                <w:szCs w:val="21"/>
              </w:rPr>
              <w:t>元</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月。利用住宅小区内的共用部分设置机动车停放场地，</w:t>
            </w:r>
            <w:bookmarkStart w:id="1" w:name="A0000000266"/>
            <w:r>
              <w:rPr>
                <w:rFonts w:asciiTheme="minorEastAsia" w:hAnsiTheme="minorEastAsia" w:cstheme="minorEastAsia" w:hint="eastAsia"/>
                <w:spacing w:val="-5"/>
                <w:szCs w:val="21"/>
              </w:rPr>
              <w:t>业主大会或业主代表大会成立前，所得收益</w:t>
            </w:r>
            <w:r>
              <w:rPr>
                <w:rFonts w:asciiTheme="minorEastAsia" w:hAnsiTheme="minorEastAsia" w:cstheme="minorEastAsia" w:hint="eastAsia"/>
                <w:spacing w:val="-5"/>
                <w:szCs w:val="21"/>
              </w:rPr>
              <w:t>30%</w:t>
            </w:r>
            <w:r>
              <w:rPr>
                <w:rFonts w:asciiTheme="minorEastAsia" w:hAnsiTheme="minorEastAsia" w:cstheme="minorEastAsia" w:hint="eastAsia"/>
                <w:spacing w:val="-5"/>
                <w:szCs w:val="21"/>
              </w:rPr>
              <w:t>用于补贴物业服务费、</w:t>
            </w:r>
            <w:r>
              <w:rPr>
                <w:rFonts w:asciiTheme="minorEastAsia" w:hAnsiTheme="minorEastAsia" w:cstheme="minorEastAsia" w:hint="eastAsia"/>
                <w:spacing w:val="-5"/>
                <w:szCs w:val="21"/>
              </w:rPr>
              <w:t>70%</w:t>
            </w:r>
            <w:r>
              <w:rPr>
                <w:rFonts w:asciiTheme="minorEastAsia" w:hAnsiTheme="minorEastAsia" w:cstheme="minorEastAsia" w:hint="eastAsia"/>
                <w:spacing w:val="-5"/>
                <w:szCs w:val="21"/>
              </w:rPr>
              <w:t>纳入住宅专项维修资金。</w:t>
            </w:r>
            <w:bookmarkEnd w:id="1"/>
            <w:r>
              <w:rPr>
                <w:rFonts w:asciiTheme="minorEastAsia" w:hAnsiTheme="minorEastAsia" w:cstheme="minorEastAsia" w:hint="eastAsia"/>
                <w:spacing w:val="-5"/>
                <w:szCs w:val="21"/>
              </w:rPr>
              <w:t>业主大会或业主代表大会成立后，所得收益按业主大会或业主代表大会决定并合同约定使用。</w:t>
            </w:r>
          </w:p>
        </w:tc>
      </w:tr>
      <w:tr w:rsidR="00F7487A">
        <w:trPr>
          <w:trHeight w:val="1725"/>
        </w:trPr>
        <w:tc>
          <w:tcPr>
            <w:tcW w:w="771"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室内车位</w:t>
            </w:r>
          </w:p>
        </w:tc>
        <w:tc>
          <w:tcPr>
            <w:tcW w:w="3424" w:type="dxa"/>
            <w:tcBorders>
              <w:tl2br w:val="nil"/>
              <w:tr2bl w:val="nil"/>
            </w:tcBorders>
            <w:vAlign w:val="center"/>
          </w:tcPr>
          <w:p w:rsidR="00F7487A" w:rsidRDefault="000966F2">
            <w:pPr>
              <w:rPr>
                <w:rFonts w:asciiTheme="minorEastAsia" w:hAnsiTheme="minorEastAsia" w:cstheme="minorEastAsia"/>
                <w:spacing w:val="-5"/>
                <w:szCs w:val="21"/>
              </w:rPr>
            </w:pPr>
            <w:r>
              <w:rPr>
                <w:rFonts w:asciiTheme="minorEastAsia" w:hAnsiTheme="minorEastAsia" w:cstheme="minorEastAsia" w:hint="eastAsia"/>
                <w:szCs w:val="21"/>
              </w:rPr>
              <w:t>不超过</w:t>
            </w:r>
            <w:r>
              <w:rPr>
                <w:rFonts w:asciiTheme="minorEastAsia" w:hAnsiTheme="minorEastAsia" w:cstheme="minorEastAsia" w:hint="eastAsia"/>
                <w:szCs w:val="21"/>
              </w:rPr>
              <w:t>100</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月。业主拥有专有权的停车位（库）可按不超过共用部分设置的机动车停放场地服务收费标准</w:t>
            </w:r>
            <w:r>
              <w:rPr>
                <w:rFonts w:asciiTheme="minorEastAsia" w:hAnsiTheme="minorEastAsia" w:cstheme="minorEastAsia" w:hint="eastAsia"/>
                <w:szCs w:val="21"/>
              </w:rPr>
              <w:t>30%</w:t>
            </w:r>
            <w:r>
              <w:rPr>
                <w:rFonts w:asciiTheme="minorEastAsia" w:hAnsiTheme="minorEastAsia" w:cstheme="minorEastAsia" w:hint="eastAsia"/>
                <w:szCs w:val="21"/>
              </w:rPr>
              <w:t>收取；业主租赁车位的，汽车停放费按照</w:t>
            </w:r>
            <w:r>
              <w:rPr>
                <w:rFonts w:asciiTheme="minorEastAsia" w:hAnsiTheme="minorEastAsia" w:cstheme="minorEastAsia" w:hint="eastAsia"/>
                <w:szCs w:val="21"/>
              </w:rPr>
              <w:t>20</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月收取。</w:t>
            </w:r>
          </w:p>
        </w:tc>
        <w:tc>
          <w:tcPr>
            <w:tcW w:w="1304"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170</w:t>
            </w:r>
            <w:r>
              <w:rPr>
                <w:rFonts w:asciiTheme="minorEastAsia" w:hAnsiTheme="minorEastAsia" w:cstheme="minorEastAsia" w:hint="eastAsia"/>
                <w:spacing w:val="-5"/>
                <w:szCs w:val="21"/>
              </w:rPr>
              <w:t>元</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月</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车位</w:t>
            </w:r>
          </w:p>
        </w:tc>
      </w:tr>
      <w:tr w:rsidR="00F7487A">
        <w:trPr>
          <w:trHeight w:val="1039"/>
        </w:trPr>
        <w:tc>
          <w:tcPr>
            <w:tcW w:w="771"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机械车位</w:t>
            </w:r>
          </w:p>
        </w:tc>
        <w:tc>
          <w:tcPr>
            <w:tcW w:w="4728" w:type="dxa"/>
            <w:gridSpan w:val="2"/>
            <w:tcBorders>
              <w:tl2br w:val="nil"/>
              <w:tr2bl w:val="nil"/>
            </w:tcBorders>
            <w:vAlign w:val="center"/>
          </w:tcPr>
          <w:p w:rsidR="00F7487A" w:rsidRDefault="000966F2">
            <w:pPr>
              <w:jc w:val="left"/>
              <w:rPr>
                <w:rFonts w:asciiTheme="minorEastAsia" w:hAnsiTheme="minorEastAsia" w:cstheme="minorEastAsia"/>
                <w:spacing w:val="-5"/>
                <w:szCs w:val="21"/>
              </w:rPr>
            </w:pPr>
            <w:r>
              <w:rPr>
                <w:rFonts w:asciiTheme="minorEastAsia" w:hAnsiTheme="minorEastAsia" w:cstheme="minorEastAsia" w:hint="eastAsia"/>
                <w:szCs w:val="21"/>
              </w:rPr>
              <w:t>按照同一车辆停放区域内的租金标准和汽车停放收费标准执行。机械式立体停车位的运行费用按实进行分摊。</w:t>
            </w:r>
          </w:p>
        </w:tc>
      </w:tr>
      <w:tr w:rsidR="00F7487A">
        <w:trPr>
          <w:trHeight w:val="851"/>
        </w:trPr>
        <w:tc>
          <w:tcPr>
            <w:tcW w:w="771"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人防车位</w:t>
            </w:r>
          </w:p>
        </w:tc>
        <w:tc>
          <w:tcPr>
            <w:tcW w:w="4728" w:type="dxa"/>
            <w:gridSpan w:val="2"/>
            <w:tcBorders>
              <w:tl2br w:val="nil"/>
              <w:tr2bl w:val="nil"/>
            </w:tcBorders>
            <w:vAlign w:val="center"/>
          </w:tcPr>
          <w:p w:rsidR="00F7487A" w:rsidRDefault="000966F2">
            <w:pPr>
              <w:jc w:val="left"/>
              <w:rPr>
                <w:rFonts w:asciiTheme="minorEastAsia" w:hAnsiTheme="minorEastAsia" w:cstheme="minorEastAsia"/>
                <w:spacing w:val="-5"/>
                <w:szCs w:val="21"/>
              </w:rPr>
            </w:pPr>
            <w:r>
              <w:rPr>
                <w:rFonts w:asciiTheme="minorEastAsia" w:hAnsiTheme="minorEastAsia" w:cstheme="minorEastAsia" w:hint="eastAsia"/>
                <w:szCs w:val="21"/>
              </w:rPr>
              <w:t>按照同一车辆停放区域内的租金标准和汽车停放收费标准执行。江苏省另有规定的从其规定</w:t>
            </w:r>
          </w:p>
        </w:tc>
      </w:tr>
      <w:tr w:rsidR="00F7487A">
        <w:trPr>
          <w:trHeight w:val="1747"/>
        </w:trPr>
        <w:tc>
          <w:tcPr>
            <w:tcW w:w="771" w:type="dxa"/>
            <w:tcBorders>
              <w:tl2br w:val="nil"/>
              <w:tr2bl w:val="nil"/>
            </w:tcBorders>
            <w:vAlign w:val="center"/>
          </w:tcPr>
          <w:p w:rsidR="00F7487A" w:rsidRDefault="000966F2">
            <w:pPr>
              <w:jc w:val="center"/>
              <w:rPr>
                <w:rFonts w:asciiTheme="minorEastAsia" w:hAnsiTheme="minorEastAsia" w:cstheme="minorEastAsia"/>
                <w:spacing w:val="-5"/>
                <w:szCs w:val="21"/>
              </w:rPr>
            </w:pPr>
            <w:r>
              <w:rPr>
                <w:rFonts w:asciiTheme="minorEastAsia" w:hAnsiTheme="minorEastAsia" w:cstheme="minorEastAsia" w:hint="eastAsia"/>
                <w:spacing w:val="-5"/>
                <w:szCs w:val="21"/>
              </w:rPr>
              <w:t>访客等临时停车收费</w:t>
            </w:r>
          </w:p>
        </w:tc>
        <w:tc>
          <w:tcPr>
            <w:tcW w:w="4728" w:type="dxa"/>
            <w:gridSpan w:val="2"/>
            <w:tcBorders>
              <w:tl2br w:val="nil"/>
              <w:tr2bl w:val="nil"/>
            </w:tcBorders>
            <w:vAlign w:val="center"/>
          </w:tcPr>
          <w:p w:rsidR="00F7487A" w:rsidRDefault="000966F2">
            <w:pPr>
              <w:jc w:val="left"/>
              <w:rPr>
                <w:rFonts w:asciiTheme="minorEastAsia" w:hAnsiTheme="minorEastAsia" w:cstheme="minorEastAsia"/>
                <w:spacing w:val="-5"/>
                <w:szCs w:val="21"/>
              </w:rPr>
            </w:pPr>
            <w:r>
              <w:rPr>
                <w:rFonts w:asciiTheme="minorEastAsia" w:hAnsiTheme="minorEastAsia" w:cstheme="minorEastAsia" w:hint="eastAsia"/>
                <w:spacing w:val="-5"/>
                <w:szCs w:val="21"/>
              </w:rPr>
              <w:t>不超过</w:t>
            </w:r>
            <w:r>
              <w:rPr>
                <w:rFonts w:asciiTheme="minorEastAsia" w:hAnsiTheme="minorEastAsia" w:cstheme="minorEastAsia" w:hint="eastAsia"/>
                <w:spacing w:val="-5"/>
                <w:szCs w:val="21"/>
              </w:rPr>
              <w:t>5</w:t>
            </w:r>
            <w:r>
              <w:rPr>
                <w:rFonts w:asciiTheme="minorEastAsia" w:hAnsiTheme="minorEastAsia" w:cstheme="minorEastAsia" w:hint="eastAsia"/>
                <w:spacing w:val="-5"/>
                <w:szCs w:val="21"/>
              </w:rPr>
              <w:t>元</w:t>
            </w:r>
            <w:r>
              <w:rPr>
                <w:rFonts w:asciiTheme="minorEastAsia" w:hAnsiTheme="minorEastAsia" w:cstheme="minorEastAsia" w:hint="eastAsia"/>
                <w:spacing w:val="-5"/>
                <w:szCs w:val="21"/>
              </w:rPr>
              <w:t>/</w:t>
            </w:r>
            <w:r>
              <w:rPr>
                <w:rFonts w:asciiTheme="minorEastAsia" w:hAnsiTheme="minorEastAsia" w:cstheme="minorEastAsia" w:hint="eastAsia"/>
                <w:spacing w:val="-5"/>
                <w:szCs w:val="21"/>
              </w:rPr>
              <w:t>次，不满</w:t>
            </w:r>
            <w:r>
              <w:rPr>
                <w:rFonts w:asciiTheme="minorEastAsia" w:hAnsiTheme="minorEastAsia" w:cstheme="minorEastAsia" w:hint="eastAsia"/>
                <w:spacing w:val="-5"/>
                <w:szCs w:val="21"/>
              </w:rPr>
              <w:t>2</w:t>
            </w:r>
            <w:r>
              <w:rPr>
                <w:rFonts w:asciiTheme="minorEastAsia" w:hAnsiTheme="minorEastAsia" w:cstheme="minorEastAsia" w:hint="eastAsia"/>
                <w:spacing w:val="-5"/>
                <w:szCs w:val="21"/>
              </w:rPr>
              <w:t>小时的免收。连续停放</w:t>
            </w:r>
            <w:r>
              <w:rPr>
                <w:rFonts w:asciiTheme="minorEastAsia" w:hAnsiTheme="minorEastAsia" w:cstheme="minorEastAsia" w:hint="eastAsia"/>
                <w:spacing w:val="-5"/>
                <w:szCs w:val="21"/>
              </w:rPr>
              <w:t>2-4</w:t>
            </w:r>
            <w:r>
              <w:rPr>
                <w:rFonts w:asciiTheme="minorEastAsia" w:hAnsiTheme="minorEastAsia" w:cstheme="minorEastAsia" w:hint="eastAsia"/>
                <w:spacing w:val="-5"/>
                <w:szCs w:val="21"/>
              </w:rPr>
              <w:t>小时的按一次收费。超过</w:t>
            </w:r>
            <w:r>
              <w:rPr>
                <w:rFonts w:asciiTheme="minorEastAsia" w:hAnsiTheme="minorEastAsia" w:cstheme="minorEastAsia" w:hint="eastAsia"/>
                <w:spacing w:val="-5"/>
                <w:szCs w:val="21"/>
              </w:rPr>
              <w:t>4</w:t>
            </w:r>
            <w:r>
              <w:rPr>
                <w:rFonts w:asciiTheme="minorEastAsia" w:hAnsiTheme="minorEastAsia" w:cstheme="minorEastAsia" w:hint="eastAsia"/>
                <w:spacing w:val="-5"/>
                <w:szCs w:val="21"/>
              </w:rPr>
              <w:t>小时的，每</w:t>
            </w:r>
            <w:r>
              <w:rPr>
                <w:rFonts w:asciiTheme="minorEastAsia" w:hAnsiTheme="minorEastAsia" w:cstheme="minorEastAsia" w:hint="eastAsia"/>
                <w:spacing w:val="-5"/>
                <w:szCs w:val="21"/>
              </w:rPr>
              <w:t>4</w:t>
            </w:r>
            <w:r>
              <w:rPr>
                <w:rFonts w:asciiTheme="minorEastAsia" w:hAnsiTheme="minorEastAsia" w:cstheme="minorEastAsia" w:hint="eastAsia"/>
                <w:spacing w:val="-5"/>
                <w:szCs w:val="21"/>
              </w:rPr>
              <w:t>小时计费一次</w:t>
            </w:r>
          </w:p>
        </w:tc>
      </w:tr>
    </w:tbl>
    <w:p w:rsidR="00F7487A" w:rsidRDefault="000966F2">
      <w:pPr>
        <w:rPr>
          <w:rFonts w:ascii="宋体" w:eastAsia="宋体" w:hAnsi="宋体" w:cs="宋体"/>
          <w:b/>
          <w:bCs/>
          <w:spacing w:val="-5"/>
          <w:sz w:val="32"/>
          <w:szCs w:val="32"/>
        </w:rPr>
      </w:pPr>
      <w:r>
        <w:rPr>
          <w:rFonts w:ascii="宋体" w:eastAsia="宋体" w:hAnsi="宋体" w:cs="宋体" w:hint="eastAsia"/>
          <w:b/>
          <w:bCs/>
          <w:spacing w:val="-5"/>
          <w:sz w:val="32"/>
          <w:szCs w:val="32"/>
        </w:rPr>
        <w:lastRenderedPageBreak/>
        <w:t>三、教育收费</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t>幼儿园收费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2"/>
        <w:gridCol w:w="1035"/>
        <w:gridCol w:w="1358"/>
        <w:gridCol w:w="1315"/>
        <w:gridCol w:w="972"/>
      </w:tblGrid>
      <w:tr w:rsidR="00F7487A">
        <w:trPr>
          <w:trHeight w:val="616"/>
          <w:jc w:val="center"/>
        </w:trPr>
        <w:tc>
          <w:tcPr>
            <w:tcW w:w="862"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项目</w:t>
            </w:r>
          </w:p>
        </w:tc>
        <w:tc>
          <w:tcPr>
            <w:tcW w:w="1035"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幼儿园</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等级</w:t>
            </w:r>
          </w:p>
        </w:tc>
        <w:tc>
          <w:tcPr>
            <w:tcW w:w="1358"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公办幼儿园</w:t>
            </w:r>
          </w:p>
        </w:tc>
        <w:tc>
          <w:tcPr>
            <w:tcW w:w="2287" w:type="dxa"/>
            <w:gridSpan w:val="2"/>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民办幼儿园</w:t>
            </w:r>
          </w:p>
        </w:tc>
      </w:tr>
      <w:tr w:rsidR="00F7487A">
        <w:trPr>
          <w:trHeight w:val="778"/>
          <w:jc w:val="center"/>
        </w:trPr>
        <w:tc>
          <w:tcPr>
            <w:tcW w:w="862"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035"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358"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31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非营利性</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民办园</w:t>
            </w:r>
          </w:p>
        </w:tc>
        <w:tc>
          <w:tcPr>
            <w:tcW w:w="972"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营利性</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民办园</w:t>
            </w:r>
          </w:p>
        </w:tc>
      </w:tr>
      <w:tr w:rsidR="00F7487A">
        <w:trPr>
          <w:trHeight w:val="395"/>
          <w:jc w:val="center"/>
        </w:trPr>
        <w:tc>
          <w:tcPr>
            <w:tcW w:w="862"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保育教育费</w:t>
            </w:r>
          </w:p>
        </w:tc>
        <w:tc>
          <w:tcPr>
            <w:tcW w:w="103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省优质园</w:t>
            </w:r>
          </w:p>
        </w:tc>
        <w:tc>
          <w:tcPr>
            <w:tcW w:w="1358"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300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月</w:t>
            </w:r>
          </w:p>
        </w:tc>
        <w:tc>
          <w:tcPr>
            <w:tcW w:w="1315" w:type="dxa"/>
            <w:vMerge w:val="restart"/>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根据教育部门认定的幼儿园等级，综合考虑办园成本、政府财政补助、家庭承受能力、其它同类幼儿园收费水平等因素核定。</w:t>
            </w:r>
          </w:p>
        </w:tc>
        <w:tc>
          <w:tcPr>
            <w:tcW w:w="972" w:type="dxa"/>
            <w:vMerge w:val="restart"/>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实行市场调节价，收费标准由幼儿园自主确定。</w:t>
            </w:r>
          </w:p>
        </w:tc>
      </w:tr>
      <w:tr w:rsidR="00F7487A">
        <w:trPr>
          <w:trHeight w:val="395"/>
          <w:jc w:val="center"/>
        </w:trPr>
        <w:tc>
          <w:tcPr>
            <w:tcW w:w="862"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03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市优质园</w:t>
            </w:r>
          </w:p>
        </w:tc>
        <w:tc>
          <w:tcPr>
            <w:tcW w:w="1358"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200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月</w:t>
            </w:r>
          </w:p>
        </w:tc>
        <w:tc>
          <w:tcPr>
            <w:tcW w:w="1315" w:type="dxa"/>
            <w:vMerge/>
            <w:tcBorders>
              <w:tl2br w:val="nil"/>
              <w:tr2bl w:val="nil"/>
            </w:tcBorders>
            <w:vAlign w:val="center"/>
          </w:tcPr>
          <w:p w:rsidR="00F7487A" w:rsidRDefault="00F7487A">
            <w:pPr>
              <w:jc w:val="left"/>
              <w:rPr>
                <w:rFonts w:ascii="宋体" w:eastAsia="宋体" w:hAnsi="宋体" w:cs="宋体"/>
                <w:spacing w:val="-5"/>
                <w:szCs w:val="21"/>
              </w:rPr>
            </w:pPr>
          </w:p>
        </w:tc>
        <w:tc>
          <w:tcPr>
            <w:tcW w:w="972" w:type="dxa"/>
            <w:vMerge/>
            <w:tcBorders>
              <w:tl2br w:val="nil"/>
              <w:tr2bl w:val="nil"/>
            </w:tcBorders>
            <w:vAlign w:val="center"/>
          </w:tcPr>
          <w:p w:rsidR="00F7487A" w:rsidRDefault="00F7487A">
            <w:pPr>
              <w:jc w:val="left"/>
              <w:rPr>
                <w:rFonts w:ascii="宋体" w:eastAsia="宋体" w:hAnsi="宋体" w:cs="宋体"/>
                <w:spacing w:val="-5"/>
                <w:szCs w:val="21"/>
              </w:rPr>
            </w:pPr>
          </w:p>
        </w:tc>
      </w:tr>
      <w:tr w:rsidR="00F7487A">
        <w:trPr>
          <w:trHeight w:val="395"/>
          <w:jc w:val="center"/>
        </w:trPr>
        <w:tc>
          <w:tcPr>
            <w:tcW w:w="862"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03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合格园</w:t>
            </w:r>
          </w:p>
        </w:tc>
        <w:tc>
          <w:tcPr>
            <w:tcW w:w="1358"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170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月</w:t>
            </w:r>
          </w:p>
        </w:tc>
        <w:tc>
          <w:tcPr>
            <w:tcW w:w="1315" w:type="dxa"/>
            <w:vMerge/>
            <w:tcBorders>
              <w:tl2br w:val="nil"/>
              <w:tr2bl w:val="nil"/>
            </w:tcBorders>
            <w:vAlign w:val="center"/>
          </w:tcPr>
          <w:p w:rsidR="00F7487A" w:rsidRDefault="00F7487A">
            <w:pPr>
              <w:jc w:val="left"/>
              <w:rPr>
                <w:rFonts w:ascii="宋体" w:eastAsia="宋体" w:hAnsi="宋体" w:cs="宋体"/>
                <w:spacing w:val="-5"/>
                <w:szCs w:val="21"/>
              </w:rPr>
            </w:pPr>
          </w:p>
        </w:tc>
        <w:tc>
          <w:tcPr>
            <w:tcW w:w="972" w:type="dxa"/>
            <w:vMerge/>
            <w:tcBorders>
              <w:tl2br w:val="nil"/>
              <w:tr2bl w:val="nil"/>
            </w:tcBorders>
            <w:vAlign w:val="center"/>
          </w:tcPr>
          <w:p w:rsidR="00F7487A" w:rsidRDefault="00F7487A">
            <w:pPr>
              <w:jc w:val="left"/>
              <w:rPr>
                <w:rFonts w:ascii="宋体" w:eastAsia="宋体" w:hAnsi="宋体" w:cs="宋体"/>
                <w:spacing w:val="-5"/>
                <w:szCs w:val="21"/>
              </w:rPr>
            </w:pPr>
          </w:p>
        </w:tc>
      </w:tr>
      <w:tr w:rsidR="00F7487A">
        <w:trPr>
          <w:trHeight w:val="3626"/>
          <w:jc w:val="center"/>
        </w:trPr>
        <w:tc>
          <w:tcPr>
            <w:tcW w:w="862"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托管费</w:t>
            </w:r>
          </w:p>
        </w:tc>
        <w:tc>
          <w:tcPr>
            <w:tcW w:w="2393" w:type="dxa"/>
            <w:gridSpan w:val="2"/>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每生每月最高</w:t>
            </w:r>
            <w:r>
              <w:rPr>
                <w:rFonts w:ascii="宋体" w:eastAsia="宋体" w:hAnsi="宋体" w:cs="宋体" w:hint="eastAsia"/>
                <w:spacing w:val="-5"/>
                <w:szCs w:val="21"/>
              </w:rPr>
              <w:t>100</w:t>
            </w:r>
            <w:r>
              <w:rPr>
                <w:rFonts w:ascii="宋体" w:eastAsia="宋体" w:hAnsi="宋体" w:cs="宋体" w:hint="eastAsia"/>
                <w:spacing w:val="-5"/>
                <w:szCs w:val="21"/>
              </w:rPr>
              <w:t>元，按照自愿原则和家长签订委托协议，</w:t>
            </w:r>
            <w:r>
              <w:rPr>
                <w:rFonts w:ascii="宋体" w:eastAsia="宋体" w:hAnsi="宋体" w:cs="宋体" w:hint="eastAsia"/>
                <w:spacing w:val="-5"/>
                <w:szCs w:val="21"/>
              </w:rPr>
              <w:t xml:space="preserve"> </w:t>
            </w:r>
            <w:r>
              <w:rPr>
                <w:rFonts w:ascii="宋体" w:eastAsia="宋体" w:hAnsi="宋体" w:cs="宋体" w:hint="eastAsia"/>
                <w:spacing w:val="-5"/>
                <w:szCs w:val="21"/>
              </w:rPr>
              <w:t>提供托管服务时间为非保教时间的下午</w:t>
            </w:r>
            <w:r>
              <w:rPr>
                <w:rFonts w:ascii="宋体" w:eastAsia="宋体" w:hAnsi="宋体" w:cs="宋体" w:hint="eastAsia"/>
                <w:spacing w:val="-5"/>
                <w:szCs w:val="21"/>
              </w:rPr>
              <w:t xml:space="preserve"> </w:t>
            </w:r>
            <w:r>
              <w:rPr>
                <w:rFonts w:ascii="宋体" w:eastAsia="宋体" w:hAnsi="宋体" w:cs="宋体"/>
                <w:spacing w:val="-5"/>
                <w:szCs w:val="21"/>
              </w:rPr>
              <w:t xml:space="preserve">17:30 </w:t>
            </w:r>
            <w:r>
              <w:rPr>
                <w:rFonts w:ascii="宋体" w:eastAsia="宋体" w:hAnsi="宋体" w:cs="宋体" w:hint="eastAsia"/>
                <w:spacing w:val="-5"/>
                <w:szCs w:val="21"/>
              </w:rPr>
              <w:t>时之前。</w:t>
            </w:r>
          </w:p>
        </w:tc>
        <w:tc>
          <w:tcPr>
            <w:tcW w:w="1315" w:type="dxa"/>
            <w:vMerge/>
            <w:tcBorders>
              <w:tl2br w:val="nil"/>
              <w:tr2bl w:val="nil"/>
            </w:tcBorders>
            <w:vAlign w:val="center"/>
          </w:tcPr>
          <w:p w:rsidR="00F7487A" w:rsidRDefault="00F7487A">
            <w:pPr>
              <w:jc w:val="left"/>
              <w:rPr>
                <w:rFonts w:ascii="宋体" w:eastAsia="宋体" w:hAnsi="宋体" w:cs="宋体"/>
                <w:spacing w:val="-5"/>
                <w:szCs w:val="21"/>
              </w:rPr>
            </w:pPr>
          </w:p>
        </w:tc>
        <w:tc>
          <w:tcPr>
            <w:tcW w:w="972" w:type="dxa"/>
            <w:vMerge/>
            <w:tcBorders>
              <w:tl2br w:val="nil"/>
              <w:tr2bl w:val="nil"/>
            </w:tcBorders>
            <w:vAlign w:val="center"/>
          </w:tcPr>
          <w:p w:rsidR="00F7487A" w:rsidRDefault="00F7487A">
            <w:pPr>
              <w:jc w:val="left"/>
              <w:rPr>
                <w:rFonts w:ascii="宋体" w:eastAsia="宋体" w:hAnsi="宋体" w:cs="宋体"/>
                <w:spacing w:val="-5"/>
                <w:szCs w:val="21"/>
              </w:rPr>
            </w:pPr>
          </w:p>
        </w:tc>
      </w:tr>
    </w:tbl>
    <w:p w:rsidR="00F7487A" w:rsidRDefault="00F7487A">
      <w:pPr>
        <w:jc w:val="left"/>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公办小学和初中收费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39"/>
        <w:gridCol w:w="1844"/>
        <w:gridCol w:w="1996"/>
      </w:tblGrid>
      <w:tr w:rsidR="00F7487A">
        <w:trPr>
          <w:trHeight w:val="466"/>
          <w:jc w:val="center"/>
        </w:trPr>
        <w:tc>
          <w:tcPr>
            <w:tcW w:w="1739"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收费项目</w:t>
            </w:r>
          </w:p>
        </w:tc>
        <w:tc>
          <w:tcPr>
            <w:tcW w:w="184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收费标准</w:t>
            </w:r>
          </w:p>
        </w:tc>
        <w:tc>
          <w:tcPr>
            <w:tcW w:w="199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备注</w:t>
            </w:r>
          </w:p>
        </w:tc>
      </w:tr>
      <w:tr w:rsidR="00F7487A">
        <w:trPr>
          <w:trHeight w:val="443"/>
          <w:jc w:val="center"/>
        </w:trPr>
        <w:tc>
          <w:tcPr>
            <w:tcW w:w="1739"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伙食费</w:t>
            </w:r>
          </w:p>
        </w:tc>
        <w:tc>
          <w:tcPr>
            <w:tcW w:w="184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按实收取</w:t>
            </w:r>
          </w:p>
        </w:tc>
        <w:tc>
          <w:tcPr>
            <w:tcW w:w="1996" w:type="dxa"/>
            <w:tcBorders>
              <w:tl2br w:val="nil"/>
              <w:tr2bl w:val="nil"/>
            </w:tcBorders>
            <w:vAlign w:val="center"/>
          </w:tcPr>
          <w:p w:rsidR="00F7487A" w:rsidRDefault="00F7487A">
            <w:pPr>
              <w:jc w:val="center"/>
              <w:rPr>
                <w:rFonts w:ascii="宋体" w:eastAsia="宋体" w:hAnsi="宋体" w:cs="宋体"/>
                <w:spacing w:val="-5"/>
                <w:szCs w:val="21"/>
              </w:rPr>
            </w:pPr>
          </w:p>
        </w:tc>
      </w:tr>
      <w:tr w:rsidR="00F7487A">
        <w:trPr>
          <w:trHeight w:val="2172"/>
          <w:jc w:val="center"/>
        </w:trPr>
        <w:tc>
          <w:tcPr>
            <w:tcW w:w="1739"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社会实践活动费</w:t>
            </w:r>
          </w:p>
        </w:tc>
        <w:tc>
          <w:tcPr>
            <w:tcW w:w="1844"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w:t>
            </w:r>
          </w:p>
        </w:tc>
        <w:tc>
          <w:tcPr>
            <w:tcW w:w="1996"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用于门票、交通费、食宿费。上学期未参加社会实践活动的学生，学校应在学期末予以退还。</w:t>
            </w:r>
          </w:p>
        </w:tc>
      </w:tr>
    </w:tbl>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F7487A">
      <w:pPr>
        <w:jc w:val="center"/>
        <w:rPr>
          <w:rFonts w:ascii="宋体" w:eastAsia="宋体" w:hAnsi="宋体" w:cs="宋体"/>
          <w:spacing w:val="-5"/>
          <w:sz w:val="24"/>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公办普通高中收费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76"/>
        <w:gridCol w:w="1770"/>
        <w:gridCol w:w="2115"/>
      </w:tblGrid>
      <w:tr w:rsidR="00F7487A">
        <w:trPr>
          <w:trHeight w:val="689"/>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收费项目</w:t>
            </w:r>
          </w:p>
        </w:tc>
        <w:tc>
          <w:tcPr>
            <w:tcW w:w="1770"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收费标准</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w:t>
            </w:r>
          </w:p>
        </w:tc>
        <w:tc>
          <w:tcPr>
            <w:tcW w:w="2115"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备注</w:t>
            </w:r>
          </w:p>
        </w:tc>
      </w:tr>
      <w:tr w:rsidR="00F7487A">
        <w:trPr>
          <w:trHeight w:val="452"/>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学费（一般高中）</w:t>
            </w:r>
          </w:p>
        </w:tc>
        <w:tc>
          <w:tcPr>
            <w:tcW w:w="1770"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450</w:t>
            </w:r>
          </w:p>
        </w:tc>
        <w:tc>
          <w:tcPr>
            <w:tcW w:w="2115" w:type="dxa"/>
            <w:tcBorders>
              <w:tl2br w:val="nil"/>
              <w:tr2bl w:val="nil"/>
            </w:tcBorders>
            <w:vAlign w:val="center"/>
          </w:tcPr>
          <w:p w:rsidR="00F7487A" w:rsidRDefault="00F7487A">
            <w:pPr>
              <w:jc w:val="center"/>
              <w:rPr>
                <w:rFonts w:ascii="宋体" w:eastAsia="宋体" w:hAnsi="宋体" w:cs="宋体"/>
                <w:spacing w:val="-5"/>
                <w:szCs w:val="21"/>
              </w:rPr>
            </w:pPr>
          </w:p>
        </w:tc>
      </w:tr>
      <w:tr w:rsidR="00F7487A">
        <w:trPr>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学费</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（市重点高中）</w:t>
            </w:r>
          </w:p>
        </w:tc>
        <w:tc>
          <w:tcPr>
            <w:tcW w:w="1770"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600</w:t>
            </w:r>
          </w:p>
        </w:tc>
        <w:tc>
          <w:tcPr>
            <w:tcW w:w="2115" w:type="dxa"/>
            <w:tcBorders>
              <w:tl2br w:val="nil"/>
              <w:tr2bl w:val="nil"/>
            </w:tcBorders>
            <w:vAlign w:val="center"/>
          </w:tcPr>
          <w:p w:rsidR="00F7487A" w:rsidRDefault="00F7487A">
            <w:pPr>
              <w:jc w:val="center"/>
              <w:rPr>
                <w:rFonts w:ascii="宋体" w:eastAsia="宋体" w:hAnsi="宋体" w:cs="宋体"/>
                <w:spacing w:val="-5"/>
                <w:szCs w:val="21"/>
              </w:rPr>
            </w:pPr>
          </w:p>
        </w:tc>
      </w:tr>
      <w:tr w:rsidR="00F7487A">
        <w:trPr>
          <w:trHeight w:val="689"/>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学费</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（省重点高中）</w:t>
            </w:r>
          </w:p>
        </w:tc>
        <w:tc>
          <w:tcPr>
            <w:tcW w:w="1770"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800</w:t>
            </w:r>
          </w:p>
        </w:tc>
        <w:tc>
          <w:tcPr>
            <w:tcW w:w="2115" w:type="dxa"/>
            <w:tcBorders>
              <w:tl2br w:val="nil"/>
              <w:tr2bl w:val="nil"/>
            </w:tcBorders>
            <w:vAlign w:val="center"/>
          </w:tcPr>
          <w:p w:rsidR="00F7487A" w:rsidRDefault="00F7487A">
            <w:pPr>
              <w:jc w:val="center"/>
              <w:rPr>
                <w:rFonts w:ascii="宋体" w:eastAsia="宋体" w:hAnsi="宋体" w:cs="宋体"/>
                <w:spacing w:val="-5"/>
                <w:szCs w:val="21"/>
              </w:rPr>
            </w:pPr>
          </w:p>
        </w:tc>
      </w:tr>
      <w:tr w:rsidR="00F7487A">
        <w:trPr>
          <w:trHeight w:val="2576"/>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代收费</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（春学期）</w:t>
            </w:r>
          </w:p>
        </w:tc>
        <w:tc>
          <w:tcPr>
            <w:tcW w:w="1770" w:type="dxa"/>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高一年级</w:t>
            </w:r>
            <w:r>
              <w:rPr>
                <w:rFonts w:ascii="宋体" w:eastAsia="宋体" w:hAnsi="宋体" w:cs="宋体" w:hint="eastAsia"/>
                <w:spacing w:val="-5"/>
                <w:szCs w:val="21"/>
              </w:rPr>
              <w:t>560</w:t>
            </w:r>
            <w:r>
              <w:rPr>
                <w:rFonts w:ascii="宋体" w:eastAsia="宋体" w:hAnsi="宋体" w:cs="宋体" w:hint="eastAsia"/>
                <w:spacing w:val="-5"/>
                <w:szCs w:val="21"/>
              </w:rPr>
              <w:t>元、高二年级</w:t>
            </w:r>
            <w:r>
              <w:rPr>
                <w:rFonts w:ascii="宋体" w:eastAsia="宋体" w:hAnsi="宋体" w:cs="宋体" w:hint="eastAsia"/>
                <w:spacing w:val="-5"/>
                <w:szCs w:val="21"/>
              </w:rPr>
              <w:t>480</w:t>
            </w:r>
            <w:r>
              <w:rPr>
                <w:rFonts w:ascii="宋体" w:eastAsia="宋体" w:hAnsi="宋体" w:cs="宋体" w:hint="eastAsia"/>
                <w:spacing w:val="-5"/>
                <w:szCs w:val="21"/>
              </w:rPr>
              <w:t>元、高三年级</w:t>
            </w:r>
            <w:r>
              <w:rPr>
                <w:rFonts w:ascii="宋体" w:eastAsia="宋体" w:hAnsi="宋体" w:cs="宋体" w:hint="eastAsia"/>
                <w:spacing w:val="-5"/>
                <w:szCs w:val="21"/>
              </w:rPr>
              <w:t>370</w:t>
            </w:r>
            <w:r>
              <w:rPr>
                <w:rFonts w:ascii="宋体" w:eastAsia="宋体" w:hAnsi="宋体" w:cs="宋体" w:hint="eastAsia"/>
                <w:spacing w:val="-5"/>
                <w:szCs w:val="21"/>
              </w:rPr>
              <w:t>元</w:t>
            </w:r>
          </w:p>
        </w:tc>
        <w:tc>
          <w:tcPr>
            <w:tcW w:w="2115" w:type="dxa"/>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其代办范围包括：教材（含磁带）费、教辅材料费、作业本费、社会实践活动费。其中：作业本费每生不超过</w:t>
            </w:r>
            <w:r>
              <w:rPr>
                <w:rFonts w:ascii="宋体" w:eastAsia="宋体" w:hAnsi="宋体" w:cs="宋体" w:hint="eastAsia"/>
                <w:spacing w:val="-5"/>
                <w:szCs w:val="21"/>
              </w:rPr>
              <w:t>50</w:t>
            </w:r>
            <w:r>
              <w:rPr>
                <w:rFonts w:ascii="宋体" w:eastAsia="宋体" w:hAnsi="宋体" w:cs="宋体" w:hint="eastAsia"/>
                <w:spacing w:val="-5"/>
                <w:szCs w:val="21"/>
              </w:rPr>
              <w:t>元，社会实践活动费每生不超过</w:t>
            </w:r>
            <w:r>
              <w:rPr>
                <w:rFonts w:ascii="宋体" w:eastAsia="宋体" w:hAnsi="宋体" w:cs="宋体" w:hint="eastAsia"/>
                <w:spacing w:val="-5"/>
                <w:szCs w:val="21"/>
              </w:rPr>
              <w:t>10</w:t>
            </w:r>
            <w:r>
              <w:rPr>
                <w:rFonts w:ascii="宋体" w:eastAsia="宋体" w:hAnsi="宋体" w:cs="宋体" w:hint="eastAsia"/>
                <w:spacing w:val="-5"/>
                <w:szCs w:val="21"/>
              </w:rPr>
              <w:t>元。</w:t>
            </w:r>
          </w:p>
        </w:tc>
      </w:tr>
      <w:tr w:rsidR="00F7487A">
        <w:trPr>
          <w:trHeight w:val="2012"/>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代收费</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（秋学期）</w:t>
            </w:r>
          </w:p>
        </w:tc>
        <w:tc>
          <w:tcPr>
            <w:tcW w:w="1770" w:type="dxa"/>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高一年级</w:t>
            </w:r>
            <w:r>
              <w:rPr>
                <w:rFonts w:ascii="宋体" w:eastAsia="宋体" w:hAnsi="宋体" w:cs="宋体" w:hint="eastAsia"/>
                <w:spacing w:val="-5"/>
                <w:szCs w:val="21"/>
              </w:rPr>
              <w:t>790</w:t>
            </w:r>
            <w:r>
              <w:rPr>
                <w:rFonts w:ascii="宋体" w:eastAsia="宋体" w:hAnsi="宋体" w:cs="宋体" w:hint="eastAsia"/>
                <w:spacing w:val="-5"/>
                <w:szCs w:val="21"/>
              </w:rPr>
              <w:t>元、高二年级</w:t>
            </w:r>
            <w:r>
              <w:rPr>
                <w:rFonts w:ascii="宋体" w:eastAsia="宋体" w:hAnsi="宋体" w:cs="宋体" w:hint="eastAsia"/>
                <w:spacing w:val="-5"/>
                <w:szCs w:val="21"/>
              </w:rPr>
              <w:t>500</w:t>
            </w:r>
            <w:r>
              <w:rPr>
                <w:rFonts w:ascii="宋体" w:eastAsia="宋体" w:hAnsi="宋体" w:cs="宋体" w:hint="eastAsia"/>
                <w:spacing w:val="-5"/>
                <w:szCs w:val="21"/>
              </w:rPr>
              <w:t>元、高三年级</w:t>
            </w:r>
            <w:r>
              <w:rPr>
                <w:rFonts w:ascii="宋体" w:eastAsia="宋体" w:hAnsi="宋体" w:cs="宋体" w:hint="eastAsia"/>
                <w:spacing w:val="-5"/>
                <w:szCs w:val="21"/>
              </w:rPr>
              <w:t>440</w:t>
            </w:r>
            <w:r>
              <w:rPr>
                <w:rFonts w:ascii="宋体" w:eastAsia="宋体" w:hAnsi="宋体" w:cs="宋体" w:hint="eastAsia"/>
                <w:spacing w:val="-5"/>
                <w:szCs w:val="21"/>
              </w:rPr>
              <w:t>元</w:t>
            </w:r>
          </w:p>
        </w:tc>
        <w:tc>
          <w:tcPr>
            <w:tcW w:w="2115" w:type="dxa"/>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其中：作业本费每生不超过</w:t>
            </w:r>
            <w:r>
              <w:rPr>
                <w:rFonts w:ascii="宋体" w:eastAsia="宋体" w:hAnsi="宋体" w:cs="宋体" w:hint="eastAsia"/>
                <w:spacing w:val="-5"/>
                <w:szCs w:val="21"/>
              </w:rPr>
              <w:t>50</w:t>
            </w:r>
            <w:r>
              <w:rPr>
                <w:rFonts w:ascii="宋体" w:eastAsia="宋体" w:hAnsi="宋体" w:cs="宋体" w:hint="eastAsia"/>
                <w:spacing w:val="-5"/>
                <w:szCs w:val="21"/>
              </w:rPr>
              <w:t>元，社会实践活动费每生不超过</w:t>
            </w:r>
            <w:r>
              <w:rPr>
                <w:rFonts w:ascii="宋体" w:eastAsia="宋体" w:hAnsi="宋体" w:cs="宋体" w:hint="eastAsia"/>
                <w:spacing w:val="-5"/>
                <w:szCs w:val="21"/>
              </w:rPr>
              <w:t>10</w:t>
            </w:r>
            <w:r>
              <w:rPr>
                <w:rFonts w:ascii="宋体" w:eastAsia="宋体" w:hAnsi="宋体" w:cs="宋体" w:hint="eastAsia"/>
                <w:spacing w:val="-5"/>
                <w:szCs w:val="21"/>
              </w:rPr>
              <w:t>元，高一年级军训服务费每生不超过</w:t>
            </w:r>
            <w:r>
              <w:rPr>
                <w:rFonts w:ascii="宋体" w:eastAsia="宋体" w:hAnsi="宋体" w:cs="宋体" w:hint="eastAsia"/>
                <w:spacing w:val="-5"/>
                <w:szCs w:val="21"/>
              </w:rPr>
              <w:t>50</w:t>
            </w:r>
            <w:r>
              <w:rPr>
                <w:rFonts w:ascii="宋体" w:eastAsia="宋体" w:hAnsi="宋体" w:cs="宋体" w:hint="eastAsia"/>
                <w:spacing w:val="-5"/>
                <w:szCs w:val="21"/>
              </w:rPr>
              <w:t>元。</w:t>
            </w:r>
          </w:p>
        </w:tc>
      </w:tr>
      <w:tr w:rsidR="00F7487A">
        <w:trPr>
          <w:trHeight w:val="762"/>
          <w:jc w:val="center"/>
        </w:trPr>
        <w:tc>
          <w:tcPr>
            <w:tcW w:w="16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住宿费</w:t>
            </w:r>
          </w:p>
        </w:tc>
        <w:tc>
          <w:tcPr>
            <w:tcW w:w="1770"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290</w:t>
            </w:r>
          </w:p>
        </w:tc>
        <w:tc>
          <w:tcPr>
            <w:tcW w:w="2115" w:type="dxa"/>
            <w:tcBorders>
              <w:tl2br w:val="nil"/>
              <w:tr2bl w:val="nil"/>
            </w:tcBorders>
            <w:vAlign w:val="center"/>
          </w:tcPr>
          <w:p w:rsidR="00F7487A" w:rsidRDefault="000966F2">
            <w:pPr>
              <w:rPr>
                <w:rFonts w:ascii="宋体" w:eastAsia="宋体" w:hAnsi="宋体" w:cs="宋体"/>
                <w:spacing w:val="-5"/>
                <w:szCs w:val="21"/>
              </w:rPr>
            </w:pPr>
            <w:r>
              <w:rPr>
                <w:rFonts w:ascii="宋体" w:eastAsia="宋体" w:hAnsi="宋体" w:cs="宋体" w:hint="eastAsia"/>
                <w:spacing w:val="-5"/>
                <w:szCs w:val="21"/>
              </w:rPr>
              <w:t>社会化公寓式管理</w:t>
            </w:r>
          </w:p>
        </w:tc>
      </w:tr>
    </w:tbl>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民办中小学收费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76"/>
        <w:gridCol w:w="1188"/>
        <w:gridCol w:w="1698"/>
        <w:gridCol w:w="1291"/>
      </w:tblGrid>
      <w:tr w:rsidR="00F7487A">
        <w:trPr>
          <w:trHeight w:val="547"/>
          <w:jc w:val="center"/>
        </w:trPr>
        <w:tc>
          <w:tcPr>
            <w:tcW w:w="1376"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学校名称</w:t>
            </w:r>
          </w:p>
        </w:tc>
        <w:tc>
          <w:tcPr>
            <w:tcW w:w="118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收费项目</w:t>
            </w:r>
          </w:p>
        </w:tc>
        <w:tc>
          <w:tcPr>
            <w:tcW w:w="169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收费标准</w:t>
            </w:r>
          </w:p>
        </w:tc>
        <w:tc>
          <w:tcPr>
            <w:tcW w:w="1291"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备注</w:t>
            </w:r>
          </w:p>
        </w:tc>
      </w:tr>
      <w:tr w:rsidR="00F7487A">
        <w:trPr>
          <w:trHeight w:val="1358"/>
          <w:jc w:val="center"/>
        </w:trPr>
        <w:tc>
          <w:tcPr>
            <w:tcW w:w="1376"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盐城市大丰区创新英达学校</w:t>
            </w:r>
          </w:p>
        </w:tc>
        <w:tc>
          <w:tcPr>
            <w:tcW w:w="118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学费</w:t>
            </w:r>
          </w:p>
        </w:tc>
        <w:tc>
          <w:tcPr>
            <w:tcW w:w="1698"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小学生</w:t>
            </w:r>
            <w:r>
              <w:rPr>
                <w:rFonts w:ascii="宋体" w:eastAsia="宋体" w:hAnsi="宋体" w:cs="宋体" w:hint="eastAsia"/>
                <w:spacing w:val="-5"/>
                <w:szCs w:val="21"/>
              </w:rPr>
              <w:t>2600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学期；初中生</w:t>
            </w:r>
            <w:r>
              <w:rPr>
                <w:rFonts w:ascii="宋体" w:eastAsia="宋体" w:hAnsi="宋体" w:cs="宋体" w:hint="eastAsia"/>
                <w:spacing w:val="-5"/>
                <w:szCs w:val="21"/>
              </w:rPr>
              <w:t>3700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w:t>
            </w:r>
          </w:p>
        </w:tc>
        <w:tc>
          <w:tcPr>
            <w:tcW w:w="1291" w:type="dxa"/>
            <w:tcBorders>
              <w:tl2br w:val="nil"/>
              <w:tr2bl w:val="nil"/>
            </w:tcBorders>
            <w:vAlign w:val="center"/>
          </w:tcPr>
          <w:p w:rsidR="00F7487A" w:rsidRDefault="00F7487A">
            <w:pPr>
              <w:jc w:val="center"/>
              <w:rPr>
                <w:rFonts w:ascii="宋体" w:eastAsia="宋体" w:hAnsi="宋体" w:cs="宋体"/>
                <w:spacing w:val="-5"/>
                <w:szCs w:val="21"/>
              </w:rPr>
            </w:pPr>
          </w:p>
        </w:tc>
      </w:tr>
      <w:tr w:rsidR="00F7487A">
        <w:trPr>
          <w:trHeight w:val="512"/>
          <w:jc w:val="center"/>
        </w:trPr>
        <w:tc>
          <w:tcPr>
            <w:tcW w:w="1376" w:type="dxa"/>
            <w:vMerge/>
            <w:tcBorders>
              <w:tl2br w:val="nil"/>
              <w:tr2bl w:val="nil"/>
            </w:tcBorders>
          </w:tcPr>
          <w:p w:rsidR="00F7487A" w:rsidRDefault="00F7487A">
            <w:pPr>
              <w:jc w:val="center"/>
              <w:rPr>
                <w:rFonts w:ascii="宋体" w:eastAsia="宋体" w:hAnsi="宋体" w:cs="宋体"/>
                <w:spacing w:val="-5"/>
                <w:szCs w:val="21"/>
              </w:rPr>
            </w:pPr>
          </w:p>
        </w:tc>
        <w:tc>
          <w:tcPr>
            <w:tcW w:w="118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住宿费</w:t>
            </w:r>
          </w:p>
        </w:tc>
        <w:tc>
          <w:tcPr>
            <w:tcW w:w="169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300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w:t>
            </w:r>
          </w:p>
        </w:tc>
        <w:tc>
          <w:tcPr>
            <w:tcW w:w="1291" w:type="dxa"/>
            <w:tcBorders>
              <w:tl2br w:val="nil"/>
              <w:tr2bl w:val="nil"/>
            </w:tcBorders>
          </w:tcPr>
          <w:p w:rsidR="00F7487A" w:rsidRDefault="00F7487A">
            <w:pPr>
              <w:jc w:val="center"/>
              <w:rPr>
                <w:rFonts w:ascii="宋体" w:eastAsia="宋体" w:hAnsi="宋体" w:cs="宋体"/>
                <w:spacing w:val="-5"/>
                <w:szCs w:val="21"/>
              </w:rPr>
            </w:pPr>
          </w:p>
        </w:tc>
      </w:tr>
      <w:tr w:rsidR="00F7487A">
        <w:trPr>
          <w:trHeight w:val="2162"/>
          <w:jc w:val="center"/>
        </w:trPr>
        <w:tc>
          <w:tcPr>
            <w:tcW w:w="1376" w:type="dxa"/>
            <w:vMerge w:val="restart"/>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盐城大丰外国语学校</w:t>
            </w:r>
          </w:p>
        </w:tc>
        <w:tc>
          <w:tcPr>
            <w:tcW w:w="118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学费</w:t>
            </w:r>
          </w:p>
        </w:tc>
        <w:tc>
          <w:tcPr>
            <w:tcW w:w="1698"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小学、初中基准学费</w:t>
            </w:r>
            <w:r>
              <w:rPr>
                <w:rFonts w:ascii="宋体" w:eastAsia="宋体" w:hAnsi="宋体" w:cs="宋体" w:hint="eastAsia"/>
                <w:spacing w:val="-5"/>
                <w:szCs w:val="21"/>
              </w:rPr>
              <w:t>15000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w:t>
            </w:r>
            <w:r>
              <w:rPr>
                <w:rFonts w:ascii="宋体" w:eastAsia="宋体" w:hAnsi="宋体" w:cs="宋体" w:hint="eastAsia"/>
                <w:spacing w:val="-5"/>
                <w:szCs w:val="21"/>
              </w:rPr>
              <w:t>.</w:t>
            </w:r>
            <w:r>
              <w:rPr>
                <w:rFonts w:ascii="宋体" w:eastAsia="宋体" w:hAnsi="宋体" w:cs="宋体" w:hint="eastAsia"/>
                <w:spacing w:val="-5"/>
                <w:szCs w:val="21"/>
              </w:rPr>
              <w:t>学期，浮动幅度最高不超过</w:t>
            </w:r>
            <w:r>
              <w:rPr>
                <w:rFonts w:ascii="宋体" w:eastAsia="宋体" w:hAnsi="宋体" w:cs="宋体" w:hint="eastAsia"/>
                <w:spacing w:val="-5"/>
                <w:szCs w:val="21"/>
              </w:rPr>
              <w:t>25%</w:t>
            </w:r>
            <w:r>
              <w:rPr>
                <w:rFonts w:ascii="宋体" w:eastAsia="宋体" w:hAnsi="宋体" w:cs="宋体" w:hint="eastAsia"/>
                <w:spacing w:val="-5"/>
                <w:szCs w:val="21"/>
              </w:rPr>
              <w:t>。</w:t>
            </w:r>
          </w:p>
        </w:tc>
        <w:tc>
          <w:tcPr>
            <w:tcW w:w="1291" w:type="dxa"/>
            <w:tcBorders>
              <w:tl2br w:val="nil"/>
              <w:tr2bl w:val="nil"/>
            </w:tcBorders>
            <w:vAlign w:val="center"/>
          </w:tcPr>
          <w:p w:rsidR="00F7487A" w:rsidRDefault="000966F2">
            <w:pPr>
              <w:jc w:val="left"/>
              <w:rPr>
                <w:rFonts w:ascii="宋体" w:eastAsia="宋体" w:hAnsi="宋体" w:cs="宋体"/>
                <w:spacing w:val="-5"/>
                <w:szCs w:val="21"/>
              </w:rPr>
            </w:pPr>
            <w:r>
              <w:rPr>
                <w:rFonts w:ascii="宋体" w:eastAsia="宋体" w:hAnsi="宋体" w:cs="宋体" w:hint="eastAsia"/>
                <w:spacing w:val="-5"/>
                <w:szCs w:val="21"/>
              </w:rPr>
              <w:t>其中，收取基准学费的学生人数不得少于同年级学生人数的</w:t>
            </w:r>
            <w:r>
              <w:rPr>
                <w:rFonts w:ascii="宋体" w:eastAsia="宋体" w:hAnsi="宋体" w:cs="宋体" w:hint="eastAsia"/>
                <w:spacing w:val="-5"/>
                <w:szCs w:val="21"/>
              </w:rPr>
              <w:t>60%</w:t>
            </w:r>
            <w:r>
              <w:rPr>
                <w:rFonts w:ascii="宋体" w:eastAsia="宋体" w:hAnsi="宋体" w:cs="宋体" w:hint="eastAsia"/>
                <w:spacing w:val="-5"/>
                <w:szCs w:val="21"/>
              </w:rPr>
              <w:t>。</w:t>
            </w:r>
          </w:p>
        </w:tc>
      </w:tr>
      <w:tr w:rsidR="00F7487A">
        <w:trPr>
          <w:trHeight w:val="849"/>
          <w:jc w:val="center"/>
        </w:trPr>
        <w:tc>
          <w:tcPr>
            <w:tcW w:w="1376" w:type="dxa"/>
            <w:vMerge/>
            <w:tcBorders>
              <w:tl2br w:val="nil"/>
              <w:tr2bl w:val="nil"/>
            </w:tcBorders>
            <w:vAlign w:val="center"/>
          </w:tcPr>
          <w:p w:rsidR="00F7487A" w:rsidRDefault="00F7487A">
            <w:pPr>
              <w:jc w:val="center"/>
              <w:rPr>
                <w:rFonts w:ascii="宋体" w:eastAsia="宋体" w:hAnsi="宋体" w:cs="宋体"/>
                <w:spacing w:val="-5"/>
                <w:szCs w:val="21"/>
              </w:rPr>
            </w:pPr>
          </w:p>
        </w:tc>
        <w:tc>
          <w:tcPr>
            <w:tcW w:w="118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住宿费</w:t>
            </w:r>
          </w:p>
        </w:tc>
        <w:tc>
          <w:tcPr>
            <w:tcW w:w="1698" w:type="dxa"/>
            <w:tcBorders>
              <w:tl2br w:val="nil"/>
              <w:tr2bl w:val="nil"/>
            </w:tcBorders>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不超过</w:t>
            </w:r>
            <w:r>
              <w:rPr>
                <w:rFonts w:ascii="宋体" w:eastAsia="宋体" w:hAnsi="宋体" w:cs="宋体" w:hint="eastAsia"/>
                <w:spacing w:val="-5"/>
                <w:szCs w:val="21"/>
              </w:rPr>
              <w:t>2000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生﹒学期</w:t>
            </w:r>
          </w:p>
        </w:tc>
        <w:tc>
          <w:tcPr>
            <w:tcW w:w="1291" w:type="dxa"/>
            <w:tcBorders>
              <w:tl2br w:val="nil"/>
              <w:tr2bl w:val="nil"/>
            </w:tcBorders>
            <w:vAlign w:val="center"/>
          </w:tcPr>
          <w:p w:rsidR="00F7487A" w:rsidRDefault="00F7487A">
            <w:pPr>
              <w:jc w:val="center"/>
              <w:rPr>
                <w:rFonts w:ascii="宋体" w:eastAsia="宋体" w:hAnsi="宋体" w:cs="宋体"/>
                <w:spacing w:val="-5"/>
                <w:szCs w:val="21"/>
              </w:rPr>
            </w:pPr>
          </w:p>
        </w:tc>
      </w:tr>
    </w:tbl>
    <w:p w:rsidR="00F7487A" w:rsidRDefault="00F7487A">
      <w:pPr>
        <w:jc w:val="center"/>
        <w:rPr>
          <w:rFonts w:ascii="宋体" w:eastAsia="宋体" w:hAnsi="宋体" w:cs="宋体"/>
          <w:spacing w:val="-5"/>
          <w:sz w:val="24"/>
        </w:rPr>
      </w:pPr>
    </w:p>
    <w:p w:rsidR="00F7487A" w:rsidRDefault="00F7487A">
      <w:pPr>
        <w:rPr>
          <w:rFonts w:ascii="宋体" w:eastAsia="宋体" w:hAnsi="宋体" w:cs="宋体"/>
          <w:spacing w:val="-5"/>
          <w:sz w:val="24"/>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0966F2">
      <w:pPr>
        <w:rPr>
          <w:rFonts w:ascii="宋体" w:eastAsia="宋体" w:hAnsi="宋体" w:cs="宋体"/>
          <w:b/>
          <w:bCs/>
          <w:spacing w:val="-5"/>
          <w:sz w:val="32"/>
          <w:szCs w:val="32"/>
        </w:rPr>
      </w:pPr>
      <w:r>
        <w:rPr>
          <w:rFonts w:ascii="宋体" w:eastAsia="宋体" w:hAnsi="宋体" w:cs="宋体" w:hint="eastAsia"/>
          <w:b/>
          <w:bCs/>
          <w:spacing w:val="-5"/>
          <w:sz w:val="32"/>
          <w:szCs w:val="32"/>
        </w:rPr>
        <w:lastRenderedPageBreak/>
        <w:t>四、景区价格</w:t>
      </w:r>
    </w:p>
    <w:tbl>
      <w:tblPr>
        <w:tblStyle w:val="a7"/>
        <w:tblpPr w:leftFromText="180" w:rightFromText="180" w:vertAnchor="text" w:horzAnchor="page" w:tblpXSpec="center" w:tblpY="320"/>
        <w:tblOverlap w:val="never"/>
        <w:tblW w:w="0" w:type="auto"/>
        <w:jc w:val="center"/>
        <w:tblLook w:val="04A0" w:firstRow="1" w:lastRow="0" w:firstColumn="1" w:lastColumn="0" w:noHBand="0" w:noVBand="1"/>
      </w:tblPr>
      <w:tblGrid>
        <w:gridCol w:w="1979"/>
        <w:gridCol w:w="2746"/>
        <w:gridCol w:w="880"/>
      </w:tblGrid>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景区名称</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门票价格</w:t>
            </w:r>
          </w:p>
        </w:tc>
        <w:tc>
          <w:tcPr>
            <w:tcW w:w="880"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备注</w:t>
            </w: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梅花湾景区（</w:t>
            </w:r>
            <w:r>
              <w:rPr>
                <w:rFonts w:ascii="宋体" w:eastAsia="宋体" w:hAnsi="宋体" w:cs="宋体" w:hint="eastAsia"/>
                <w:spacing w:val="-5"/>
                <w:szCs w:val="21"/>
              </w:rPr>
              <w:t>4A</w:t>
            </w:r>
            <w:r>
              <w:rPr>
                <w:rFonts w:ascii="宋体" w:eastAsia="宋体" w:hAnsi="宋体" w:cs="宋体" w:hint="eastAsia"/>
                <w:spacing w:val="-5"/>
                <w:szCs w:val="21"/>
              </w:rPr>
              <w:t>）</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梅花文化节期间</w:t>
            </w:r>
            <w:r>
              <w:rPr>
                <w:rFonts w:ascii="宋体" w:eastAsia="宋体" w:hAnsi="宋体" w:cs="宋体" w:hint="eastAsia"/>
                <w:spacing w:val="-5"/>
                <w:szCs w:val="21"/>
              </w:rPr>
              <w:t>40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restart"/>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政府</w:t>
            </w:r>
          </w:p>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定价</w:t>
            </w:r>
          </w:p>
        </w:tc>
      </w:tr>
      <w:tr w:rsidR="00F7487A">
        <w:trPr>
          <w:jc w:val="center"/>
        </w:trPr>
        <w:tc>
          <w:tcPr>
            <w:tcW w:w="1979" w:type="dxa"/>
            <w:vMerge w:val="restart"/>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中华麋鹿园</w:t>
            </w:r>
            <w:r>
              <w:rPr>
                <w:rFonts w:ascii="宋体" w:eastAsia="宋体" w:hAnsi="宋体" w:cs="宋体" w:hint="eastAsia"/>
                <w:spacing w:val="-5"/>
                <w:szCs w:val="21"/>
              </w:rPr>
              <w:t>(5A)</w:t>
            </w:r>
          </w:p>
          <w:p w:rsidR="00F7487A" w:rsidRDefault="00F7487A">
            <w:pPr>
              <w:jc w:val="center"/>
              <w:rPr>
                <w:rFonts w:ascii="宋体" w:eastAsia="宋体" w:hAnsi="宋体" w:cs="宋体"/>
                <w:spacing w:val="-5"/>
                <w:szCs w:val="21"/>
              </w:rPr>
            </w:pP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门票</w:t>
            </w:r>
            <w:r>
              <w:rPr>
                <w:rFonts w:ascii="宋体" w:eastAsia="宋体" w:hAnsi="宋体" w:cs="宋体" w:hint="eastAsia"/>
                <w:spacing w:val="-5"/>
                <w:szCs w:val="21"/>
              </w:rPr>
              <w:t>50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Merge/>
            <w:vAlign w:val="center"/>
          </w:tcPr>
          <w:p w:rsidR="00F7487A" w:rsidRDefault="00F7487A">
            <w:pPr>
              <w:jc w:val="center"/>
              <w:rPr>
                <w:rFonts w:ascii="宋体" w:eastAsia="宋体" w:hAnsi="宋体" w:cs="宋体"/>
                <w:spacing w:val="-5"/>
                <w:szCs w:val="21"/>
              </w:rPr>
            </w:pP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游览电瓶车服务费不超过</w:t>
            </w:r>
            <w:r>
              <w:rPr>
                <w:rFonts w:ascii="宋体" w:eastAsia="宋体" w:hAnsi="宋体" w:cs="宋体" w:hint="eastAsia"/>
                <w:spacing w:val="-5"/>
                <w:szCs w:val="21"/>
              </w:rPr>
              <w:t>15</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Merge/>
            <w:vAlign w:val="center"/>
          </w:tcPr>
          <w:p w:rsidR="00F7487A" w:rsidRDefault="00F7487A">
            <w:pPr>
              <w:jc w:val="center"/>
              <w:rPr>
                <w:rFonts w:ascii="宋体" w:eastAsia="宋体" w:hAnsi="宋体" w:cs="宋体"/>
                <w:spacing w:val="-5"/>
                <w:szCs w:val="21"/>
              </w:rPr>
            </w:pP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导游讲解服务费不超过</w:t>
            </w:r>
            <w:r>
              <w:rPr>
                <w:rFonts w:ascii="宋体" w:eastAsia="宋体" w:hAnsi="宋体" w:cs="宋体" w:hint="eastAsia"/>
                <w:spacing w:val="-5"/>
                <w:szCs w:val="21"/>
              </w:rPr>
              <w:t>50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盐城市上海知青纪念馆（</w:t>
            </w:r>
            <w:r>
              <w:rPr>
                <w:rFonts w:ascii="宋体" w:eastAsia="宋体" w:hAnsi="宋体" w:cs="宋体" w:hint="eastAsia"/>
                <w:spacing w:val="-5"/>
                <w:szCs w:val="21"/>
              </w:rPr>
              <w:t>4A</w:t>
            </w:r>
            <w:r>
              <w:rPr>
                <w:rFonts w:ascii="宋体" w:eastAsia="宋体" w:hAnsi="宋体" w:cs="宋体" w:hint="eastAsia"/>
                <w:spacing w:val="-5"/>
                <w:szCs w:val="21"/>
              </w:rPr>
              <w:t>）</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60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restart"/>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市场调节价</w:t>
            </w: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盐城市大丰港海洋世界</w:t>
            </w:r>
            <w:r>
              <w:rPr>
                <w:rFonts w:ascii="宋体" w:eastAsia="宋体" w:hAnsi="宋体" w:cs="宋体" w:hint="eastAsia"/>
                <w:spacing w:val="-5"/>
                <w:szCs w:val="21"/>
              </w:rPr>
              <w:t>(4A)</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120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大丰荷兰花海景区</w:t>
            </w:r>
            <w:r>
              <w:rPr>
                <w:rFonts w:ascii="宋体" w:eastAsia="宋体" w:hAnsi="宋体" w:cs="宋体" w:hint="eastAsia"/>
                <w:spacing w:val="-5"/>
                <w:szCs w:val="21"/>
              </w:rPr>
              <w:t>(4A)</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中华水浒园</w:t>
            </w:r>
            <w:r>
              <w:rPr>
                <w:rFonts w:ascii="宋体" w:eastAsia="宋体" w:hAnsi="宋体" w:cs="宋体" w:hint="eastAsia"/>
                <w:spacing w:val="-5"/>
                <w:szCs w:val="21"/>
              </w:rPr>
              <w:t>(4A)</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30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大丰梦幻迷宫</w:t>
            </w:r>
            <w:r>
              <w:rPr>
                <w:rFonts w:ascii="宋体" w:eastAsia="宋体" w:hAnsi="宋体" w:cs="宋体" w:hint="eastAsia"/>
                <w:spacing w:val="-5"/>
                <w:szCs w:val="21"/>
              </w:rPr>
              <w:t>(4A)</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50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r w:rsidR="00F7487A">
        <w:trPr>
          <w:jc w:val="center"/>
        </w:trPr>
        <w:tc>
          <w:tcPr>
            <w:tcW w:w="1979"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大丰港动物园</w:t>
            </w:r>
            <w:r>
              <w:rPr>
                <w:rFonts w:ascii="宋体" w:eastAsia="宋体" w:hAnsi="宋体" w:cs="宋体" w:hint="eastAsia"/>
                <w:spacing w:val="-5"/>
                <w:szCs w:val="21"/>
              </w:rPr>
              <w:t>(3A)</w:t>
            </w:r>
          </w:p>
        </w:tc>
        <w:tc>
          <w:tcPr>
            <w:tcW w:w="2746" w:type="dxa"/>
            <w:vAlign w:val="center"/>
          </w:tcPr>
          <w:p w:rsidR="00F7487A" w:rsidRDefault="000966F2">
            <w:pPr>
              <w:jc w:val="center"/>
              <w:rPr>
                <w:rFonts w:ascii="宋体" w:eastAsia="宋体" w:hAnsi="宋体" w:cs="宋体"/>
                <w:spacing w:val="-5"/>
                <w:szCs w:val="21"/>
              </w:rPr>
            </w:pPr>
            <w:r>
              <w:rPr>
                <w:rFonts w:ascii="宋体" w:eastAsia="宋体" w:hAnsi="宋体" w:cs="宋体" w:hint="eastAsia"/>
                <w:spacing w:val="-5"/>
                <w:szCs w:val="21"/>
              </w:rPr>
              <w:t>60</w:t>
            </w:r>
            <w:r>
              <w:rPr>
                <w:rFonts w:ascii="宋体" w:eastAsia="宋体" w:hAnsi="宋体" w:cs="宋体" w:hint="eastAsia"/>
                <w:spacing w:val="-5"/>
                <w:szCs w:val="21"/>
              </w:rPr>
              <w:t>元</w:t>
            </w:r>
            <w:r>
              <w:rPr>
                <w:rFonts w:ascii="宋体" w:eastAsia="宋体" w:hAnsi="宋体" w:cs="宋体" w:hint="eastAsia"/>
                <w:spacing w:val="-5"/>
                <w:szCs w:val="21"/>
              </w:rPr>
              <w:t>/</w:t>
            </w:r>
            <w:r>
              <w:rPr>
                <w:rFonts w:ascii="宋体" w:eastAsia="宋体" w:hAnsi="宋体" w:cs="宋体" w:hint="eastAsia"/>
                <w:spacing w:val="-5"/>
                <w:szCs w:val="21"/>
              </w:rPr>
              <w:t>人次</w:t>
            </w:r>
          </w:p>
        </w:tc>
        <w:tc>
          <w:tcPr>
            <w:tcW w:w="880" w:type="dxa"/>
            <w:vMerge/>
            <w:vAlign w:val="center"/>
          </w:tcPr>
          <w:p w:rsidR="00F7487A" w:rsidRDefault="00F7487A">
            <w:pPr>
              <w:jc w:val="center"/>
              <w:rPr>
                <w:rFonts w:ascii="宋体" w:eastAsia="宋体" w:hAnsi="宋体" w:cs="宋体"/>
                <w:spacing w:val="-5"/>
                <w:szCs w:val="21"/>
              </w:rPr>
            </w:pPr>
          </w:p>
        </w:tc>
      </w:tr>
    </w:tbl>
    <w:p w:rsidR="00F7487A" w:rsidRDefault="000966F2" w:rsidP="000966F2">
      <w:pPr>
        <w:pStyle w:val="a6"/>
        <w:shd w:val="clear" w:color="auto" w:fill="FFFFFF"/>
        <w:spacing w:beforeLines="100" w:before="312" w:beforeAutospacing="0" w:after="0" w:afterAutospacing="0"/>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w:t>
      </w: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实行政府指导价的景区，应当对未成年人、全日制在校学生、老年人、现役军人、残疾人等特定旅游消费群体实行以下价格优惠政策</w:t>
      </w:r>
      <w:r>
        <w:rPr>
          <w:rFonts w:ascii="楷体" w:eastAsia="楷体" w:hAnsi="楷体" w:cstheme="minorBidi" w:hint="eastAsia"/>
          <w:color w:val="auto"/>
          <w:spacing w:val="-5"/>
          <w:kern w:val="2"/>
          <w:sz w:val="21"/>
        </w:rPr>
        <w:t>:</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）对</w:t>
      </w: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含</w:t>
      </w: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以下或者身高</w:t>
      </w:r>
      <w:r>
        <w:rPr>
          <w:rFonts w:ascii="楷体" w:eastAsia="楷体" w:hAnsi="楷体" w:cstheme="minorBidi" w:hint="eastAsia"/>
          <w:color w:val="auto"/>
          <w:spacing w:val="-5"/>
          <w:kern w:val="2"/>
          <w:sz w:val="21"/>
        </w:rPr>
        <w:t>1.4</w:t>
      </w:r>
      <w:r>
        <w:rPr>
          <w:rFonts w:ascii="楷体" w:eastAsia="楷体" w:hAnsi="楷体" w:cstheme="minorBidi" w:hint="eastAsia"/>
          <w:color w:val="auto"/>
          <w:spacing w:val="-5"/>
          <w:kern w:val="2"/>
          <w:sz w:val="21"/>
        </w:rPr>
        <w:t>米</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含</w:t>
      </w:r>
      <w:r>
        <w:rPr>
          <w:rFonts w:ascii="楷体" w:eastAsia="楷体" w:hAnsi="楷体" w:cstheme="minorBidi" w:hint="eastAsia"/>
          <w:color w:val="auto"/>
          <w:spacing w:val="-5"/>
          <w:kern w:val="2"/>
          <w:sz w:val="21"/>
        </w:rPr>
        <w:t>1.4</w:t>
      </w:r>
      <w:r>
        <w:rPr>
          <w:rFonts w:ascii="楷体" w:eastAsia="楷体" w:hAnsi="楷体" w:cstheme="minorBidi" w:hint="eastAsia"/>
          <w:color w:val="auto"/>
          <w:spacing w:val="-5"/>
          <w:kern w:val="2"/>
          <w:sz w:val="21"/>
        </w:rPr>
        <w:t>米</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以下的儿童、</w:t>
      </w:r>
      <w:r>
        <w:rPr>
          <w:rFonts w:ascii="楷体" w:eastAsia="楷体" w:hAnsi="楷体" w:cstheme="minorBidi" w:hint="eastAsia"/>
          <w:color w:val="auto"/>
          <w:spacing w:val="-5"/>
          <w:kern w:val="2"/>
          <w:sz w:val="21"/>
        </w:rPr>
        <w:t>70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含</w:t>
      </w:r>
      <w:r>
        <w:rPr>
          <w:rFonts w:ascii="楷体" w:eastAsia="楷体" w:hAnsi="楷体" w:cstheme="minorBidi" w:hint="eastAsia"/>
          <w:color w:val="auto"/>
          <w:spacing w:val="-5"/>
          <w:kern w:val="2"/>
          <w:sz w:val="21"/>
        </w:rPr>
        <w:t>70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以上老人、残疾人以及重度残疾人的一名陪护人员凭有效身份证件免收门票</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对</w:t>
      </w: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不含</w:t>
      </w: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lastRenderedPageBreak/>
        <w:t>周岁</w:t>
      </w:r>
      <w:r>
        <w:rPr>
          <w:rFonts w:ascii="楷体" w:eastAsia="楷体" w:hAnsi="楷体" w:cstheme="minorBidi" w:hint="eastAsia"/>
          <w:color w:val="auto"/>
          <w:spacing w:val="-5"/>
          <w:kern w:val="2"/>
          <w:sz w:val="21"/>
        </w:rPr>
        <w:t>)</w:t>
      </w:r>
      <w:r>
        <w:rPr>
          <w:rFonts w:ascii="方正楷体简体" w:eastAsia="方正楷体简体" w:hAnsi="方正楷体简体" w:cs="方正楷体简体" w:hint="eastAsia"/>
          <w:color w:val="auto"/>
          <w:spacing w:val="-5"/>
          <w:kern w:val="2"/>
          <w:sz w:val="21"/>
        </w:rPr>
        <w:t>~</w:t>
      </w:r>
      <w:r>
        <w:rPr>
          <w:rFonts w:ascii="楷体" w:eastAsia="楷体" w:hAnsi="楷体" w:cstheme="minorBidi" w:hint="eastAsia"/>
          <w:color w:val="auto"/>
          <w:spacing w:val="-5"/>
          <w:kern w:val="2"/>
          <w:sz w:val="21"/>
        </w:rPr>
        <w:t>18</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含</w:t>
      </w:r>
      <w:r>
        <w:rPr>
          <w:rFonts w:ascii="楷体" w:eastAsia="楷体" w:hAnsi="楷体" w:cstheme="minorBidi" w:hint="eastAsia"/>
          <w:color w:val="auto"/>
          <w:spacing w:val="-5"/>
          <w:kern w:val="2"/>
          <w:sz w:val="21"/>
        </w:rPr>
        <w:t>18</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未成年人、全日制大学本科及以下学历在校学生、</w:t>
      </w:r>
      <w:r>
        <w:rPr>
          <w:rFonts w:ascii="楷体" w:eastAsia="楷体" w:hAnsi="楷体" w:cstheme="minorBidi" w:hint="eastAsia"/>
          <w:color w:val="auto"/>
          <w:spacing w:val="-5"/>
          <w:kern w:val="2"/>
          <w:sz w:val="21"/>
        </w:rPr>
        <w:t>60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含</w:t>
      </w:r>
      <w:r>
        <w:rPr>
          <w:rFonts w:ascii="楷体" w:eastAsia="楷体" w:hAnsi="楷体" w:cstheme="minorBidi" w:hint="eastAsia"/>
          <w:color w:val="auto"/>
          <w:spacing w:val="-5"/>
          <w:kern w:val="2"/>
          <w:sz w:val="21"/>
        </w:rPr>
        <w:t>60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至</w:t>
      </w:r>
      <w:r>
        <w:rPr>
          <w:rFonts w:ascii="楷体" w:eastAsia="楷体" w:hAnsi="楷体" w:cstheme="minorBidi" w:hint="eastAsia"/>
          <w:color w:val="auto"/>
          <w:spacing w:val="-5"/>
          <w:kern w:val="2"/>
          <w:sz w:val="21"/>
        </w:rPr>
        <w:t>70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不含</w:t>
      </w:r>
      <w:r>
        <w:rPr>
          <w:rFonts w:ascii="楷体" w:eastAsia="楷体" w:hAnsi="楷体" w:cstheme="minorBidi" w:hint="eastAsia"/>
          <w:color w:val="auto"/>
          <w:spacing w:val="-5"/>
          <w:kern w:val="2"/>
          <w:sz w:val="21"/>
        </w:rPr>
        <w:t>70</w:t>
      </w:r>
      <w:r>
        <w:rPr>
          <w:rFonts w:ascii="楷体" w:eastAsia="楷体" w:hAnsi="楷体" w:cstheme="minorBidi" w:hint="eastAsia"/>
          <w:color w:val="auto"/>
          <w:spacing w:val="-5"/>
          <w:kern w:val="2"/>
          <w:sz w:val="21"/>
        </w:rPr>
        <w:t>周岁</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的老年人凭有效证件实行半票。</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）对中华人民共和国现役军人、军队离退休干部等特殊群体实行门票优惠政策，具体优惠幅度由各地价格主管部门制定。</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3</w:t>
      </w:r>
      <w:r>
        <w:rPr>
          <w:rFonts w:ascii="楷体" w:eastAsia="楷体" w:hAnsi="楷体" w:cstheme="minorBidi" w:hint="eastAsia"/>
          <w:color w:val="auto"/>
          <w:spacing w:val="-5"/>
          <w:kern w:val="2"/>
          <w:sz w:val="21"/>
        </w:rPr>
        <w:t>）景区内宗教活动场所所属宗教教职人员及其工作人员，与景区内宗教活动场所所属的宗教是同一宗教的，凭有效证件进入景区前往宗教活动场所免收门票。</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4</w:t>
      </w:r>
      <w:r>
        <w:rPr>
          <w:rFonts w:ascii="楷体" w:eastAsia="楷体" w:hAnsi="楷体" w:cstheme="minorBidi" w:hint="eastAsia"/>
          <w:color w:val="auto"/>
          <w:spacing w:val="-5"/>
          <w:kern w:val="2"/>
          <w:sz w:val="21"/>
        </w:rPr>
        <w:t>）鼓励景区根据自身特点及旅游市场情况，逐步建立免费开放日制度。</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5</w:t>
      </w:r>
      <w:r>
        <w:rPr>
          <w:rFonts w:ascii="楷体" w:eastAsia="楷体" w:hAnsi="楷体" w:cstheme="minorBidi" w:hint="eastAsia"/>
          <w:color w:val="auto"/>
          <w:spacing w:val="-5"/>
          <w:kern w:val="2"/>
          <w:sz w:val="21"/>
        </w:rPr>
        <w:t>）鼓励各地及景区在上述政策规定的基础上，根据当地实际情况，进一步加大对特定群体的价格减免优惠力度。</w:t>
      </w:r>
    </w:p>
    <w:p w:rsidR="00F7487A" w:rsidRDefault="000966F2">
      <w:pPr>
        <w:pStyle w:val="a6"/>
        <w:spacing w:before="0" w:beforeAutospacing="0" w:after="0" w:afterAutospacing="0" w:line="320" w:lineRule="exact"/>
        <w:ind w:firstLineChars="160" w:firstLine="32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6</w:t>
      </w:r>
      <w:r>
        <w:rPr>
          <w:rFonts w:ascii="楷体" w:eastAsia="楷体" w:hAnsi="楷体" w:cstheme="minorBidi" w:hint="eastAsia"/>
          <w:color w:val="auto"/>
          <w:spacing w:val="-5"/>
          <w:kern w:val="2"/>
          <w:sz w:val="21"/>
        </w:rPr>
        <w:t>）法律法规规定的其他门票价格优惠政策，从其规定执行。</w:t>
      </w:r>
    </w:p>
    <w:p w:rsidR="00F7487A" w:rsidRDefault="00F7487A">
      <w:pPr>
        <w:pStyle w:val="a6"/>
        <w:spacing w:before="0" w:beforeAutospacing="0" w:after="0" w:afterAutospacing="0" w:line="320" w:lineRule="exact"/>
        <w:ind w:firstLineChars="100" w:firstLine="200"/>
        <w:jc w:val="both"/>
        <w:rPr>
          <w:rFonts w:ascii="楷体" w:eastAsia="楷体" w:hAnsi="楷体" w:cstheme="minorBidi"/>
          <w:color w:val="auto"/>
          <w:spacing w:val="-5"/>
          <w:kern w:val="2"/>
          <w:sz w:val="21"/>
        </w:rPr>
      </w:pPr>
    </w:p>
    <w:p w:rsidR="00F7487A" w:rsidRDefault="00F7487A">
      <w:pPr>
        <w:pStyle w:val="a6"/>
        <w:spacing w:before="0" w:beforeAutospacing="0" w:after="0" w:afterAutospacing="0" w:line="320" w:lineRule="exact"/>
        <w:ind w:firstLineChars="100" w:firstLine="200"/>
        <w:jc w:val="both"/>
        <w:rPr>
          <w:rFonts w:ascii="楷体" w:eastAsia="楷体" w:hAnsi="楷体" w:cstheme="minorBidi"/>
          <w:color w:val="auto"/>
          <w:spacing w:val="-5"/>
          <w:kern w:val="2"/>
          <w:sz w:val="21"/>
        </w:rPr>
      </w:pPr>
    </w:p>
    <w:p w:rsidR="00F7487A" w:rsidRDefault="00F7487A">
      <w:pPr>
        <w:pStyle w:val="a6"/>
        <w:spacing w:before="0" w:beforeAutospacing="0" w:after="0" w:afterAutospacing="0" w:line="320" w:lineRule="exact"/>
        <w:ind w:firstLineChars="100" w:firstLine="200"/>
        <w:jc w:val="both"/>
        <w:rPr>
          <w:rFonts w:ascii="楷体" w:eastAsia="楷体" w:hAnsi="楷体" w:cstheme="minorBidi"/>
          <w:color w:val="auto"/>
          <w:spacing w:val="-5"/>
          <w:kern w:val="2"/>
          <w:sz w:val="21"/>
        </w:rPr>
      </w:pPr>
    </w:p>
    <w:p w:rsidR="00F7487A" w:rsidRDefault="00F7487A">
      <w:pPr>
        <w:pStyle w:val="a6"/>
        <w:spacing w:before="0" w:beforeAutospacing="0" w:after="0" w:afterAutospacing="0" w:line="320" w:lineRule="exact"/>
        <w:jc w:val="both"/>
        <w:rPr>
          <w:color w:val="auto"/>
          <w:spacing w:val="-5"/>
          <w:kern w:val="2"/>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F7487A">
      <w:pPr>
        <w:rPr>
          <w:rFonts w:ascii="宋体" w:eastAsia="宋体" w:hAnsi="宋体" w:cs="宋体"/>
          <w:b/>
          <w:bCs/>
          <w:spacing w:val="-5"/>
          <w:sz w:val="32"/>
          <w:szCs w:val="32"/>
        </w:rPr>
      </w:pPr>
    </w:p>
    <w:p w:rsidR="00F7487A" w:rsidRDefault="000966F2">
      <w:pPr>
        <w:rPr>
          <w:rFonts w:ascii="宋体" w:eastAsia="宋体" w:hAnsi="宋体" w:cs="宋体"/>
          <w:b/>
          <w:bCs/>
          <w:spacing w:val="-5"/>
          <w:sz w:val="32"/>
          <w:szCs w:val="32"/>
        </w:rPr>
      </w:pPr>
      <w:r>
        <w:rPr>
          <w:rFonts w:ascii="宋体" w:eastAsia="宋体" w:hAnsi="宋体" w:cs="宋体" w:hint="eastAsia"/>
          <w:b/>
          <w:bCs/>
          <w:spacing w:val="-5"/>
          <w:sz w:val="32"/>
          <w:szCs w:val="32"/>
        </w:rPr>
        <w:lastRenderedPageBreak/>
        <w:t>五、其他民生价格和收费</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t>城镇生活垃圾处理收费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3"/>
        <w:gridCol w:w="1629"/>
        <w:gridCol w:w="1208"/>
        <w:gridCol w:w="707"/>
        <w:gridCol w:w="1487"/>
      </w:tblGrid>
      <w:tr w:rsidR="00F7487A">
        <w:trPr>
          <w:trHeight w:val="933"/>
          <w:jc w:val="center"/>
        </w:trPr>
        <w:tc>
          <w:tcPr>
            <w:tcW w:w="49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序号</w:t>
            </w:r>
          </w:p>
        </w:tc>
        <w:tc>
          <w:tcPr>
            <w:tcW w:w="162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收费范围</w:t>
            </w:r>
          </w:p>
        </w:tc>
        <w:tc>
          <w:tcPr>
            <w:tcW w:w="120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c>
          <w:tcPr>
            <w:tcW w:w="70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收费对象</w:t>
            </w:r>
          </w:p>
        </w:tc>
        <w:tc>
          <w:tcPr>
            <w:tcW w:w="148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备注</w:t>
            </w:r>
          </w:p>
        </w:tc>
      </w:tr>
      <w:tr w:rsidR="00F7487A">
        <w:trPr>
          <w:trHeight w:val="601"/>
          <w:jc w:val="center"/>
        </w:trPr>
        <w:tc>
          <w:tcPr>
            <w:tcW w:w="49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1</w:t>
            </w:r>
          </w:p>
        </w:tc>
        <w:tc>
          <w:tcPr>
            <w:tcW w:w="162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居民</w:t>
            </w:r>
          </w:p>
        </w:tc>
        <w:tc>
          <w:tcPr>
            <w:tcW w:w="120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户</w:t>
            </w:r>
          </w:p>
        </w:tc>
        <w:tc>
          <w:tcPr>
            <w:tcW w:w="70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个人</w:t>
            </w:r>
          </w:p>
        </w:tc>
        <w:tc>
          <w:tcPr>
            <w:tcW w:w="1487" w:type="dxa"/>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trHeight w:val="1694"/>
          <w:jc w:val="center"/>
        </w:trPr>
        <w:tc>
          <w:tcPr>
            <w:tcW w:w="49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w:t>
            </w:r>
          </w:p>
        </w:tc>
        <w:tc>
          <w:tcPr>
            <w:tcW w:w="1629"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sz w:val="21"/>
                <w:szCs w:val="21"/>
              </w:rPr>
              <w:t>行政机关、事业单位、驻城部队、社会团体、企业等</w:t>
            </w:r>
            <w:r>
              <w:rPr>
                <w:rFonts w:hint="eastAsia"/>
                <w:color w:val="auto"/>
                <w:spacing w:val="-5"/>
                <w:kern w:val="2"/>
                <w:sz w:val="21"/>
                <w:szCs w:val="21"/>
              </w:rPr>
              <w:t>单位</w:t>
            </w:r>
          </w:p>
        </w:tc>
        <w:tc>
          <w:tcPr>
            <w:tcW w:w="120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3</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人</w:t>
            </w:r>
          </w:p>
        </w:tc>
        <w:tc>
          <w:tcPr>
            <w:tcW w:w="70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单位</w:t>
            </w:r>
          </w:p>
        </w:tc>
        <w:tc>
          <w:tcPr>
            <w:tcW w:w="148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按上年末在职职工（含</w:t>
            </w:r>
            <w:r>
              <w:rPr>
                <w:rFonts w:hint="eastAsia"/>
                <w:sz w:val="21"/>
                <w:szCs w:val="21"/>
              </w:rPr>
              <w:t>合同工、临时工、季节工</w:t>
            </w:r>
            <w:r>
              <w:rPr>
                <w:rFonts w:hint="eastAsia"/>
                <w:color w:val="auto"/>
                <w:spacing w:val="-5"/>
                <w:kern w:val="2"/>
                <w:sz w:val="21"/>
                <w:szCs w:val="21"/>
              </w:rPr>
              <w:t>）人数</w:t>
            </w:r>
          </w:p>
        </w:tc>
      </w:tr>
    </w:tbl>
    <w:p w:rsidR="00F7487A" w:rsidRDefault="00F7487A">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备注：对总工会、民政部门认定的特困户、低保户以及由财政拨款并纳入民政部门管理的福利机构，凭有效证明经区城管局核定后免征居民生活垃圾处理费。</w:t>
      </w:r>
      <w:r>
        <w:rPr>
          <w:rFonts w:ascii="楷体" w:eastAsia="楷体" w:hAnsi="楷体" w:cstheme="minorBidi" w:hint="eastAsia"/>
          <w:color w:val="auto"/>
          <w:spacing w:val="-5"/>
          <w:kern w:val="2"/>
          <w:sz w:val="21"/>
        </w:rPr>
        <w:t xml:space="preserve"> </w:t>
      </w: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不动产登记收费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794"/>
        <w:gridCol w:w="2782"/>
      </w:tblGrid>
      <w:tr w:rsidR="00F7487A">
        <w:trPr>
          <w:trHeight w:val="477"/>
          <w:jc w:val="center"/>
        </w:trPr>
        <w:tc>
          <w:tcPr>
            <w:tcW w:w="279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78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453"/>
          <w:jc w:val="center"/>
        </w:trPr>
        <w:tc>
          <w:tcPr>
            <w:tcW w:w="279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住宅类</w:t>
            </w:r>
          </w:p>
        </w:tc>
        <w:tc>
          <w:tcPr>
            <w:tcW w:w="278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80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件</w:t>
            </w:r>
          </w:p>
        </w:tc>
      </w:tr>
      <w:tr w:rsidR="00F7487A">
        <w:trPr>
          <w:trHeight w:val="453"/>
          <w:jc w:val="center"/>
        </w:trPr>
        <w:tc>
          <w:tcPr>
            <w:tcW w:w="279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非住宅类</w:t>
            </w:r>
          </w:p>
        </w:tc>
        <w:tc>
          <w:tcPr>
            <w:tcW w:w="278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550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件</w:t>
            </w:r>
          </w:p>
        </w:tc>
      </w:tr>
      <w:tr w:rsidR="00F7487A">
        <w:trPr>
          <w:trHeight w:val="1362"/>
          <w:jc w:val="center"/>
        </w:trPr>
        <w:tc>
          <w:tcPr>
            <w:tcW w:w="279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不动产证书工本费</w:t>
            </w:r>
          </w:p>
        </w:tc>
        <w:tc>
          <w:tcPr>
            <w:tcW w:w="278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核发一本证书不收工本费，向一个以上不动产权利人核发证书的，每增加一本加收</w:t>
            </w:r>
            <w:r>
              <w:rPr>
                <w:rFonts w:hint="eastAsia"/>
                <w:color w:val="auto"/>
                <w:spacing w:val="-5"/>
                <w:kern w:val="2"/>
                <w:sz w:val="21"/>
                <w:szCs w:val="21"/>
              </w:rPr>
              <w:t>10</w:t>
            </w:r>
            <w:r>
              <w:rPr>
                <w:rFonts w:hint="eastAsia"/>
                <w:color w:val="auto"/>
                <w:spacing w:val="-5"/>
                <w:kern w:val="2"/>
                <w:sz w:val="21"/>
                <w:szCs w:val="21"/>
              </w:rPr>
              <w:t>元</w:t>
            </w:r>
          </w:p>
        </w:tc>
      </w:tr>
    </w:tbl>
    <w:p w:rsidR="00F7487A" w:rsidRDefault="00F7487A">
      <w:pPr>
        <w:pStyle w:val="a6"/>
        <w:spacing w:before="0" w:beforeAutospacing="0" w:after="0" w:afterAutospacing="0" w:line="320" w:lineRule="exact"/>
        <w:jc w:val="both"/>
        <w:rPr>
          <w:rFonts w:ascii="楷体" w:eastAsia="楷体" w:hAnsi="楷体" w:cstheme="minorBidi"/>
          <w:color w:val="auto"/>
          <w:spacing w:val="-5"/>
          <w:kern w:val="2"/>
          <w:sz w:val="21"/>
        </w:rPr>
      </w:pP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备注：自</w:t>
      </w:r>
      <w:r>
        <w:rPr>
          <w:rFonts w:ascii="楷体" w:eastAsia="楷体" w:hAnsi="楷体" w:cstheme="minorBidi" w:hint="eastAsia"/>
          <w:color w:val="auto"/>
          <w:spacing w:val="-5"/>
          <w:kern w:val="2"/>
          <w:sz w:val="21"/>
        </w:rPr>
        <w:t>2019</w:t>
      </w:r>
      <w:r>
        <w:rPr>
          <w:rFonts w:ascii="楷体" w:eastAsia="楷体" w:hAnsi="楷体" w:cstheme="minorBidi" w:hint="eastAsia"/>
          <w:color w:val="auto"/>
          <w:spacing w:val="-5"/>
          <w:kern w:val="2"/>
          <w:sz w:val="21"/>
        </w:rPr>
        <w:t>年</w:t>
      </w:r>
      <w:r>
        <w:rPr>
          <w:rFonts w:ascii="楷体" w:eastAsia="楷体" w:hAnsi="楷体" w:cstheme="minorBidi" w:hint="eastAsia"/>
          <w:color w:val="auto"/>
          <w:spacing w:val="-5"/>
          <w:kern w:val="2"/>
          <w:sz w:val="21"/>
        </w:rPr>
        <w:t>7</w:t>
      </w:r>
      <w:r>
        <w:rPr>
          <w:rFonts w:ascii="楷体" w:eastAsia="楷体" w:hAnsi="楷体" w:cstheme="minorBidi" w:hint="eastAsia"/>
          <w:color w:val="auto"/>
          <w:spacing w:val="-5"/>
          <w:kern w:val="2"/>
          <w:sz w:val="21"/>
        </w:rPr>
        <w:t>月起，对申请办理车库、车位、储藏室不动产登记，单独核发不动产权属证书或登记证明的，不动产登记费由非住宅类的</w:t>
      </w:r>
      <w:r>
        <w:rPr>
          <w:rFonts w:ascii="楷体" w:eastAsia="楷体" w:hAnsi="楷体" w:cstheme="minorBidi" w:hint="eastAsia"/>
          <w:color w:val="auto"/>
          <w:spacing w:val="-5"/>
          <w:kern w:val="2"/>
          <w:sz w:val="21"/>
        </w:rPr>
        <w:t>550</w:t>
      </w:r>
      <w:r>
        <w:rPr>
          <w:rFonts w:ascii="楷体" w:eastAsia="楷体" w:hAnsi="楷体" w:cstheme="minorBidi" w:hint="eastAsia"/>
          <w:color w:val="auto"/>
          <w:spacing w:val="-5"/>
          <w:kern w:val="2"/>
          <w:sz w:val="21"/>
        </w:rPr>
        <w:t>元</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件减按住宅类的</w:t>
      </w:r>
      <w:r>
        <w:rPr>
          <w:rFonts w:ascii="楷体" w:eastAsia="楷体" w:hAnsi="楷体" w:cstheme="minorBidi" w:hint="eastAsia"/>
          <w:color w:val="auto"/>
          <w:spacing w:val="-5"/>
          <w:kern w:val="2"/>
          <w:sz w:val="21"/>
        </w:rPr>
        <w:t>80</w:t>
      </w:r>
      <w:r>
        <w:rPr>
          <w:rFonts w:ascii="楷体" w:eastAsia="楷体" w:hAnsi="楷体" w:cstheme="minorBidi" w:hint="eastAsia"/>
          <w:color w:val="auto"/>
          <w:spacing w:val="-5"/>
          <w:kern w:val="2"/>
          <w:sz w:val="21"/>
        </w:rPr>
        <w:t>元</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件收取</w:t>
      </w: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F7487A" w:rsidP="000966F2">
      <w:pPr>
        <w:pStyle w:val="a6"/>
        <w:spacing w:before="0" w:beforeAutospacing="0" w:after="0" w:afterAutospacing="0" w:line="320" w:lineRule="exact"/>
        <w:ind w:leftChars="100" w:left="210"/>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物业公共服务收费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06"/>
        <w:gridCol w:w="644"/>
        <w:gridCol w:w="1542"/>
        <w:gridCol w:w="2079"/>
      </w:tblGrid>
      <w:tr w:rsidR="00F7487A">
        <w:trPr>
          <w:trHeight w:val="585"/>
          <w:jc w:val="center"/>
        </w:trPr>
        <w:tc>
          <w:tcPr>
            <w:tcW w:w="1306" w:type="dxa"/>
            <w:tcBorders>
              <w:tl2br w:val="nil"/>
              <w:tr2bl w:val="nil"/>
            </w:tcBorders>
            <w:vAlign w:val="center"/>
          </w:tcPr>
          <w:p w:rsidR="00F7487A" w:rsidRDefault="000966F2">
            <w:pPr>
              <w:pStyle w:val="a6"/>
              <w:spacing w:before="0" w:beforeAutospacing="0" w:after="0" w:afterAutospacing="0" w:line="300" w:lineRule="exact"/>
              <w:jc w:val="center"/>
              <w:rPr>
                <w:color w:val="auto"/>
                <w:spacing w:val="-5"/>
                <w:kern w:val="2"/>
                <w:sz w:val="21"/>
                <w:szCs w:val="21"/>
              </w:rPr>
            </w:pPr>
            <w:r>
              <w:rPr>
                <w:rFonts w:hint="eastAsia"/>
                <w:color w:val="auto"/>
                <w:spacing w:val="-5"/>
                <w:kern w:val="2"/>
                <w:sz w:val="21"/>
                <w:szCs w:val="21"/>
              </w:rPr>
              <w:t>收费项目</w:t>
            </w:r>
          </w:p>
        </w:tc>
        <w:tc>
          <w:tcPr>
            <w:tcW w:w="644" w:type="dxa"/>
            <w:tcBorders>
              <w:tl2br w:val="nil"/>
              <w:tr2bl w:val="nil"/>
            </w:tcBorders>
            <w:vAlign w:val="center"/>
          </w:tcPr>
          <w:p w:rsidR="00F7487A" w:rsidRDefault="000966F2">
            <w:pPr>
              <w:pStyle w:val="a6"/>
              <w:spacing w:before="0" w:beforeAutospacing="0" w:after="0" w:afterAutospacing="0" w:line="300" w:lineRule="exact"/>
              <w:jc w:val="center"/>
              <w:rPr>
                <w:color w:val="auto"/>
                <w:spacing w:val="-5"/>
                <w:kern w:val="2"/>
                <w:sz w:val="21"/>
                <w:szCs w:val="21"/>
              </w:rPr>
            </w:pPr>
            <w:r>
              <w:rPr>
                <w:rFonts w:hint="eastAsia"/>
                <w:color w:val="auto"/>
                <w:spacing w:val="-5"/>
                <w:kern w:val="2"/>
                <w:sz w:val="21"/>
                <w:szCs w:val="21"/>
              </w:rPr>
              <w:t>服务</w:t>
            </w:r>
          </w:p>
          <w:p w:rsidR="00F7487A" w:rsidRDefault="000966F2">
            <w:pPr>
              <w:pStyle w:val="a6"/>
              <w:spacing w:before="0" w:beforeAutospacing="0" w:after="0" w:afterAutospacing="0" w:line="300" w:lineRule="exact"/>
              <w:jc w:val="center"/>
              <w:rPr>
                <w:color w:val="auto"/>
                <w:spacing w:val="-5"/>
                <w:kern w:val="2"/>
                <w:sz w:val="21"/>
                <w:szCs w:val="21"/>
              </w:rPr>
            </w:pPr>
            <w:r>
              <w:rPr>
                <w:rFonts w:hint="eastAsia"/>
                <w:color w:val="auto"/>
                <w:spacing w:val="-5"/>
                <w:kern w:val="2"/>
                <w:sz w:val="21"/>
                <w:szCs w:val="21"/>
              </w:rPr>
              <w:t>等级</w:t>
            </w:r>
          </w:p>
        </w:tc>
        <w:tc>
          <w:tcPr>
            <w:tcW w:w="1542" w:type="dxa"/>
            <w:tcBorders>
              <w:tl2br w:val="nil"/>
              <w:tr2bl w:val="nil"/>
            </w:tcBorders>
            <w:vAlign w:val="center"/>
          </w:tcPr>
          <w:p w:rsidR="00F7487A" w:rsidRDefault="000966F2">
            <w:pPr>
              <w:pStyle w:val="a6"/>
              <w:spacing w:before="0" w:beforeAutospacing="0" w:after="0" w:afterAutospacing="0" w:line="300" w:lineRule="exact"/>
              <w:jc w:val="center"/>
              <w:rPr>
                <w:color w:val="auto"/>
                <w:spacing w:val="-5"/>
                <w:kern w:val="2"/>
                <w:sz w:val="21"/>
                <w:szCs w:val="21"/>
              </w:rPr>
            </w:pPr>
            <w:r>
              <w:rPr>
                <w:rFonts w:hint="eastAsia"/>
                <w:color w:val="auto"/>
                <w:spacing w:val="-5"/>
                <w:kern w:val="2"/>
                <w:sz w:val="21"/>
                <w:szCs w:val="21"/>
              </w:rPr>
              <w:t>收费标准</w:t>
            </w:r>
          </w:p>
        </w:tc>
        <w:tc>
          <w:tcPr>
            <w:tcW w:w="2079" w:type="dxa"/>
            <w:tcBorders>
              <w:tl2br w:val="nil"/>
              <w:tr2bl w:val="nil"/>
            </w:tcBorders>
            <w:vAlign w:val="center"/>
          </w:tcPr>
          <w:p w:rsidR="00F7487A" w:rsidRDefault="000966F2">
            <w:pPr>
              <w:pStyle w:val="a6"/>
              <w:spacing w:before="0" w:beforeAutospacing="0" w:after="0" w:afterAutospacing="0" w:line="300" w:lineRule="exact"/>
              <w:jc w:val="center"/>
              <w:rPr>
                <w:color w:val="auto"/>
                <w:spacing w:val="-5"/>
                <w:kern w:val="2"/>
                <w:sz w:val="21"/>
                <w:szCs w:val="21"/>
              </w:rPr>
            </w:pPr>
            <w:r>
              <w:rPr>
                <w:rFonts w:hint="eastAsia"/>
                <w:color w:val="auto"/>
                <w:spacing w:val="-5"/>
                <w:kern w:val="2"/>
                <w:sz w:val="21"/>
                <w:szCs w:val="21"/>
              </w:rPr>
              <w:t>备注</w:t>
            </w:r>
          </w:p>
        </w:tc>
      </w:tr>
      <w:tr w:rsidR="00F7487A">
        <w:trPr>
          <w:jc w:val="center"/>
        </w:trPr>
        <w:tc>
          <w:tcPr>
            <w:tcW w:w="1306" w:type="dxa"/>
            <w:vMerge w:val="restart"/>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前期物业公共服务费</w:t>
            </w:r>
          </w:p>
        </w:tc>
        <w:tc>
          <w:tcPr>
            <w:tcW w:w="64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一级</w:t>
            </w: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0.20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w:t>
            </w:r>
          </w:p>
        </w:tc>
        <w:tc>
          <w:tcPr>
            <w:tcW w:w="2079" w:type="dxa"/>
            <w:vMerge w:val="restart"/>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可以浮动</w:t>
            </w:r>
            <w:r>
              <w:rPr>
                <w:rFonts w:hint="eastAsia"/>
                <w:color w:val="auto"/>
                <w:spacing w:val="-5"/>
                <w:kern w:val="2"/>
                <w:sz w:val="21"/>
                <w:szCs w:val="21"/>
              </w:rPr>
              <w:t>20%</w:t>
            </w:r>
          </w:p>
        </w:tc>
      </w:tr>
      <w:tr w:rsidR="00F7487A">
        <w:trPr>
          <w:jc w:val="center"/>
        </w:trPr>
        <w:tc>
          <w:tcPr>
            <w:tcW w:w="1306"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64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二级</w:t>
            </w: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0.30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w:t>
            </w:r>
          </w:p>
        </w:tc>
        <w:tc>
          <w:tcPr>
            <w:tcW w:w="2079"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jc w:val="center"/>
        </w:trPr>
        <w:tc>
          <w:tcPr>
            <w:tcW w:w="1306"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64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三级</w:t>
            </w: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0.40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w:t>
            </w:r>
          </w:p>
        </w:tc>
        <w:tc>
          <w:tcPr>
            <w:tcW w:w="2079"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jc w:val="center"/>
        </w:trPr>
        <w:tc>
          <w:tcPr>
            <w:tcW w:w="1306"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64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四级</w:t>
            </w: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0.60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w:t>
            </w:r>
          </w:p>
        </w:tc>
        <w:tc>
          <w:tcPr>
            <w:tcW w:w="2079"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jc w:val="center"/>
        </w:trPr>
        <w:tc>
          <w:tcPr>
            <w:tcW w:w="1306"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644"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五级</w:t>
            </w: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0.80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r>
              <w:rPr>
                <w:rFonts w:hint="eastAsia"/>
                <w:color w:val="auto"/>
                <w:spacing w:val="-5"/>
                <w:kern w:val="2"/>
                <w:sz w:val="21"/>
                <w:szCs w:val="21"/>
              </w:rPr>
              <w:t>.</w:t>
            </w:r>
            <w:r>
              <w:rPr>
                <w:rFonts w:hint="eastAsia"/>
                <w:color w:val="auto"/>
                <w:spacing w:val="-5"/>
                <w:kern w:val="2"/>
                <w:sz w:val="21"/>
                <w:szCs w:val="21"/>
              </w:rPr>
              <w:t>㎡</w:t>
            </w:r>
          </w:p>
        </w:tc>
        <w:tc>
          <w:tcPr>
            <w:tcW w:w="2079" w:type="dxa"/>
            <w:vMerge/>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jc w:val="center"/>
        </w:trPr>
        <w:tc>
          <w:tcPr>
            <w:tcW w:w="130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代收代</w:t>
            </w:r>
          </w:p>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交费用</w:t>
            </w:r>
          </w:p>
        </w:tc>
        <w:tc>
          <w:tcPr>
            <w:tcW w:w="4265" w:type="dxa"/>
            <w:gridSpan w:val="3"/>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不制定具体收费标准，由物业服务单位根据实际支出情况向业主公平合理分摊。实行单独列账、实收实支、按季公布、按年结算</w:t>
            </w:r>
          </w:p>
        </w:tc>
      </w:tr>
      <w:tr w:rsidR="00F7487A">
        <w:trPr>
          <w:jc w:val="center"/>
        </w:trPr>
        <w:tc>
          <w:tcPr>
            <w:tcW w:w="130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装饰装修管理服务费</w:t>
            </w:r>
          </w:p>
        </w:tc>
        <w:tc>
          <w:tcPr>
            <w:tcW w:w="644" w:type="dxa"/>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w:t>
            </w:r>
          </w:p>
        </w:tc>
        <w:tc>
          <w:tcPr>
            <w:tcW w:w="2079" w:type="dxa"/>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r>
      <w:tr w:rsidR="00F7487A">
        <w:trPr>
          <w:jc w:val="center"/>
        </w:trPr>
        <w:tc>
          <w:tcPr>
            <w:tcW w:w="130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装修保证金</w:t>
            </w:r>
          </w:p>
        </w:tc>
        <w:tc>
          <w:tcPr>
            <w:tcW w:w="644" w:type="dxa"/>
            <w:tcBorders>
              <w:tl2br w:val="nil"/>
              <w:tr2bl w:val="nil"/>
            </w:tcBorders>
            <w:vAlign w:val="center"/>
          </w:tcPr>
          <w:p w:rsidR="00F7487A" w:rsidRDefault="00F7487A">
            <w:pPr>
              <w:pStyle w:val="a6"/>
              <w:spacing w:before="0" w:beforeAutospacing="0" w:after="0" w:afterAutospacing="0" w:line="320" w:lineRule="exact"/>
              <w:jc w:val="center"/>
              <w:rPr>
                <w:color w:val="auto"/>
                <w:spacing w:val="-5"/>
                <w:kern w:val="2"/>
                <w:sz w:val="21"/>
                <w:szCs w:val="21"/>
              </w:rPr>
            </w:pPr>
          </w:p>
        </w:tc>
        <w:tc>
          <w:tcPr>
            <w:tcW w:w="154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2000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户</w:t>
            </w:r>
          </w:p>
        </w:tc>
        <w:tc>
          <w:tcPr>
            <w:tcW w:w="2079" w:type="dxa"/>
            <w:tcBorders>
              <w:tl2br w:val="nil"/>
              <w:tr2bl w:val="nil"/>
            </w:tcBorders>
            <w:vAlign w:val="center"/>
          </w:tcPr>
          <w:p w:rsidR="00F7487A" w:rsidRDefault="000966F2">
            <w:pPr>
              <w:pStyle w:val="a6"/>
              <w:spacing w:before="0" w:beforeAutospacing="0" w:after="0" w:afterAutospacing="0" w:line="280" w:lineRule="exact"/>
              <w:jc w:val="both"/>
              <w:rPr>
                <w:color w:val="auto"/>
                <w:spacing w:val="-5"/>
                <w:kern w:val="2"/>
                <w:sz w:val="18"/>
                <w:szCs w:val="18"/>
              </w:rPr>
            </w:pPr>
            <w:r>
              <w:rPr>
                <w:rFonts w:hint="eastAsia"/>
                <w:color w:val="auto"/>
                <w:spacing w:val="-5"/>
                <w:kern w:val="2"/>
                <w:sz w:val="18"/>
                <w:szCs w:val="18"/>
              </w:rPr>
              <w:t>装修完毕，经验收共用部位和共用设施设备未受损坏，装修保证金应在</w:t>
            </w:r>
            <w:r>
              <w:rPr>
                <w:rFonts w:hint="eastAsia"/>
                <w:color w:val="auto"/>
                <w:spacing w:val="-5"/>
                <w:kern w:val="2"/>
                <w:sz w:val="18"/>
                <w:szCs w:val="18"/>
              </w:rPr>
              <w:t>1</w:t>
            </w:r>
            <w:r>
              <w:rPr>
                <w:rFonts w:hint="eastAsia"/>
                <w:color w:val="auto"/>
                <w:spacing w:val="-5"/>
                <w:kern w:val="2"/>
                <w:sz w:val="18"/>
                <w:szCs w:val="18"/>
              </w:rPr>
              <w:t>个月内全额退还；装修过程中对共用部位和共用设施设备造成损坏的，应当由业主或使用人督促装修单位或装修人承担赔偿或者进行修复，赔偿或修复后，装修保证金应在</w:t>
            </w:r>
            <w:r>
              <w:rPr>
                <w:rFonts w:hint="eastAsia"/>
                <w:color w:val="auto"/>
                <w:spacing w:val="-5"/>
                <w:kern w:val="2"/>
                <w:sz w:val="18"/>
                <w:szCs w:val="18"/>
              </w:rPr>
              <w:t>1</w:t>
            </w:r>
            <w:r>
              <w:rPr>
                <w:rFonts w:hint="eastAsia"/>
                <w:color w:val="auto"/>
                <w:spacing w:val="-5"/>
                <w:kern w:val="2"/>
                <w:sz w:val="18"/>
                <w:szCs w:val="18"/>
              </w:rPr>
              <w:t>个月内全额退还。</w:t>
            </w:r>
          </w:p>
        </w:tc>
      </w:tr>
    </w:tbl>
    <w:p w:rsidR="00F7487A" w:rsidRDefault="000966F2">
      <w:pPr>
        <w:pStyle w:val="a6"/>
        <w:spacing w:before="0" w:beforeAutospacing="0" w:after="0" w:afterAutospacing="0" w:line="280" w:lineRule="exact"/>
        <w:ind w:firstLineChars="100" w:firstLine="2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代收代交费用是指物业管理区域内，电梯、水泵、中央空调、集中供热、监控机房等共用设施设备运行产生的电费及公共照明、公共用水等费用，物业企业单独列账，按照物业服务合同约定的方式由全体业主分摊。</w:t>
      </w: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公民出入境证件收费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78"/>
        <w:gridCol w:w="3241"/>
      </w:tblGrid>
      <w:tr w:rsidR="00F7487A">
        <w:trPr>
          <w:trHeight w:val="422"/>
          <w:jc w:val="center"/>
        </w:trPr>
        <w:tc>
          <w:tcPr>
            <w:tcW w:w="2278"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3241"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410"/>
          <w:jc w:val="center"/>
        </w:trPr>
        <w:tc>
          <w:tcPr>
            <w:tcW w:w="227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因私护照（含护照加注）</w:t>
            </w:r>
          </w:p>
        </w:tc>
        <w:tc>
          <w:tcPr>
            <w:tcW w:w="3241"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120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本</w:t>
            </w:r>
          </w:p>
        </w:tc>
      </w:tr>
      <w:tr w:rsidR="00F7487A">
        <w:trPr>
          <w:trHeight w:val="3194"/>
          <w:jc w:val="center"/>
        </w:trPr>
        <w:tc>
          <w:tcPr>
            <w:tcW w:w="227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往来（含前往）港澳通行证（含签注）</w:t>
            </w:r>
          </w:p>
        </w:tc>
        <w:tc>
          <w:tcPr>
            <w:tcW w:w="3241" w:type="dxa"/>
            <w:tcBorders>
              <w:tl2br w:val="nil"/>
              <w:tr2bl w:val="nil"/>
            </w:tcBorders>
          </w:tcPr>
          <w:p w:rsidR="00F7487A" w:rsidRDefault="000966F2">
            <w:pPr>
              <w:pStyle w:val="a6"/>
              <w:spacing w:before="0" w:beforeAutospacing="0" w:after="0" w:afterAutospacing="0" w:line="320" w:lineRule="exact"/>
              <w:rPr>
                <w:color w:val="auto"/>
                <w:spacing w:val="-5"/>
                <w:kern w:val="2"/>
                <w:sz w:val="21"/>
                <w:szCs w:val="21"/>
              </w:rPr>
            </w:pPr>
            <w:r>
              <w:rPr>
                <w:color w:val="auto"/>
                <w:spacing w:val="-5"/>
                <w:kern w:val="2"/>
                <w:sz w:val="21"/>
                <w:szCs w:val="21"/>
              </w:rPr>
              <w:t>往来港澳通行证每本</w:t>
            </w:r>
            <w:r>
              <w:rPr>
                <w:color w:val="auto"/>
                <w:spacing w:val="-5"/>
                <w:kern w:val="2"/>
                <w:sz w:val="21"/>
                <w:szCs w:val="21"/>
              </w:rPr>
              <w:t>60</w:t>
            </w:r>
            <w:r>
              <w:rPr>
                <w:color w:val="auto"/>
                <w:spacing w:val="-5"/>
                <w:kern w:val="2"/>
                <w:sz w:val="21"/>
                <w:szCs w:val="21"/>
              </w:rPr>
              <w:t>元，前往港澳通行证每本</w:t>
            </w:r>
            <w:r>
              <w:rPr>
                <w:color w:val="auto"/>
                <w:spacing w:val="-5"/>
                <w:kern w:val="2"/>
                <w:sz w:val="21"/>
                <w:szCs w:val="21"/>
              </w:rPr>
              <w:t>40</w:t>
            </w:r>
            <w:r>
              <w:rPr>
                <w:color w:val="auto"/>
                <w:spacing w:val="-5"/>
                <w:kern w:val="2"/>
                <w:sz w:val="21"/>
                <w:szCs w:val="21"/>
              </w:rPr>
              <w:t>元。一次有效签注每件</w:t>
            </w:r>
            <w:r>
              <w:rPr>
                <w:color w:val="auto"/>
                <w:spacing w:val="-5"/>
                <w:kern w:val="2"/>
                <w:sz w:val="21"/>
                <w:szCs w:val="21"/>
              </w:rPr>
              <w:t>15</w:t>
            </w:r>
            <w:r>
              <w:rPr>
                <w:color w:val="auto"/>
                <w:spacing w:val="-5"/>
                <w:kern w:val="2"/>
                <w:sz w:val="21"/>
                <w:szCs w:val="21"/>
              </w:rPr>
              <w:t>元、二次每件</w:t>
            </w:r>
            <w:r>
              <w:rPr>
                <w:color w:val="auto"/>
                <w:spacing w:val="-5"/>
                <w:kern w:val="2"/>
                <w:sz w:val="21"/>
                <w:szCs w:val="21"/>
              </w:rPr>
              <w:t>30</w:t>
            </w:r>
            <w:r>
              <w:rPr>
                <w:color w:val="auto"/>
                <w:spacing w:val="-5"/>
                <w:kern w:val="2"/>
                <w:sz w:val="21"/>
                <w:szCs w:val="21"/>
              </w:rPr>
              <w:t>元、不超过一年每件</w:t>
            </w:r>
            <w:r>
              <w:rPr>
                <w:color w:val="auto"/>
                <w:spacing w:val="-5"/>
                <w:kern w:val="2"/>
                <w:sz w:val="21"/>
                <w:szCs w:val="21"/>
              </w:rPr>
              <w:t>80</w:t>
            </w:r>
            <w:r>
              <w:rPr>
                <w:color w:val="auto"/>
                <w:spacing w:val="-5"/>
                <w:kern w:val="2"/>
                <w:sz w:val="21"/>
                <w:szCs w:val="21"/>
              </w:rPr>
              <w:t>元，一年以上、二年（含）以下每件</w:t>
            </w:r>
            <w:r>
              <w:rPr>
                <w:color w:val="auto"/>
                <w:spacing w:val="-5"/>
                <w:kern w:val="2"/>
                <w:sz w:val="21"/>
                <w:szCs w:val="21"/>
              </w:rPr>
              <w:t>120</w:t>
            </w:r>
            <w:r>
              <w:rPr>
                <w:color w:val="auto"/>
                <w:spacing w:val="-5"/>
                <w:kern w:val="2"/>
                <w:sz w:val="21"/>
                <w:szCs w:val="21"/>
              </w:rPr>
              <w:t>元人民币，二年以上、三年（不含）以下每件</w:t>
            </w:r>
            <w:r>
              <w:rPr>
                <w:color w:val="auto"/>
                <w:spacing w:val="-5"/>
                <w:kern w:val="2"/>
                <w:sz w:val="21"/>
                <w:szCs w:val="21"/>
              </w:rPr>
              <w:t>160</w:t>
            </w:r>
            <w:r>
              <w:rPr>
                <w:color w:val="auto"/>
                <w:spacing w:val="-5"/>
                <w:kern w:val="2"/>
                <w:sz w:val="21"/>
                <w:szCs w:val="21"/>
              </w:rPr>
              <w:t>元，长期（三年以上，含三年）每件</w:t>
            </w:r>
            <w:r>
              <w:rPr>
                <w:color w:val="auto"/>
                <w:spacing w:val="-5"/>
                <w:kern w:val="2"/>
                <w:sz w:val="21"/>
                <w:szCs w:val="21"/>
              </w:rPr>
              <w:t>240</w:t>
            </w:r>
            <w:r>
              <w:rPr>
                <w:color w:val="auto"/>
                <w:spacing w:val="-5"/>
                <w:kern w:val="2"/>
                <w:sz w:val="21"/>
                <w:szCs w:val="21"/>
              </w:rPr>
              <w:t>元</w:t>
            </w:r>
          </w:p>
        </w:tc>
      </w:tr>
      <w:tr w:rsidR="00F7487A">
        <w:trPr>
          <w:trHeight w:val="807"/>
          <w:jc w:val="center"/>
        </w:trPr>
        <w:tc>
          <w:tcPr>
            <w:tcW w:w="227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台湾居民来往大陆通行证</w:t>
            </w:r>
          </w:p>
        </w:tc>
        <w:tc>
          <w:tcPr>
            <w:tcW w:w="3241" w:type="dxa"/>
            <w:tcBorders>
              <w:tl2br w:val="nil"/>
              <w:tr2bl w:val="nil"/>
            </w:tcBorders>
            <w:vAlign w:val="center"/>
          </w:tcPr>
          <w:p w:rsidR="00F7487A" w:rsidRDefault="000966F2">
            <w:pPr>
              <w:widowControl/>
              <w:jc w:val="left"/>
              <w:textAlignment w:val="center"/>
              <w:rPr>
                <w:rFonts w:ascii="宋体" w:eastAsia="宋体" w:hAnsi="宋体" w:cs="宋体"/>
                <w:color w:val="000000"/>
                <w:szCs w:val="21"/>
              </w:rPr>
            </w:pPr>
            <w:r>
              <w:rPr>
                <w:rFonts w:ascii="宋体" w:eastAsia="宋体" w:hAnsi="宋体" w:cs="宋体" w:hint="eastAsia"/>
                <w:spacing w:val="-5"/>
                <w:szCs w:val="21"/>
              </w:rPr>
              <w:t>电子通行证每证</w:t>
            </w:r>
            <w:r>
              <w:rPr>
                <w:rFonts w:ascii="宋体" w:eastAsia="宋体" w:hAnsi="宋体" w:cs="宋体" w:hint="eastAsia"/>
                <w:spacing w:val="-5"/>
                <w:szCs w:val="21"/>
              </w:rPr>
              <w:t>200</w:t>
            </w:r>
            <w:r>
              <w:rPr>
                <w:rFonts w:ascii="宋体" w:eastAsia="宋体" w:hAnsi="宋体" w:cs="宋体" w:hint="eastAsia"/>
                <w:spacing w:val="-5"/>
                <w:szCs w:val="21"/>
              </w:rPr>
              <w:t>元，补办每证</w:t>
            </w:r>
            <w:r>
              <w:rPr>
                <w:rFonts w:ascii="宋体" w:eastAsia="宋体" w:hAnsi="宋体" w:cs="宋体" w:hint="eastAsia"/>
                <w:spacing w:val="-5"/>
                <w:szCs w:val="21"/>
              </w:rPr>
              <w:t>200</w:t>
            </w:r>
            <w:r>
              <w:rPr>
                <w:rFonts w:ascii="宋体" w:eastAsia="宋体" w:hAnsi="宋体" w:cs="宋体" w:hint="eastAsia"/>
                <w:spacing w:val="-5"/>
                <w:szCs w:val="21"/>
              </w:rPr>
              <w:t>元，一次有效通行证每证</w:t>
            </w:r>
            <w:r>
              <w:rPr>
                <w:rFonts w:ascii="宋体" w:eastAsia="宋体" w:hAnsi="宋体" w:cs="宋体" w:hint="eastAsia"/>
                <w:spacing w:val="-5"/>
                <w:szCs w:val="21"/>
              </w:rPr>
              <w:t>40</w:t>
            </w:r>
            <w:r>
              <w:rPr>
                <w:rFonts w:ascii="宋体" w:eastAsia="宋体" w:hAnsi="宋体" w:cs="宋体" w:hint="eastAsia"/>
                <w:spacing w:val="-5"/>
                <w:szCs w:val="21"/>
              </w:rPr>
              <w:t>元</w:t>
            </w:r>
          </w:p>
        </w:tc>
      </w:tr>
      <w:tr w:rsidR="00F7487A">
        <w:trPr>
          <w:trHeight w:val="410"/>
          <w:jc w:val="center"/>
        </w:trPr>
        <w:tc>
          <w:tcPr>
            <w:tcW w:w="227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台湾同胞定居证</w:t>
            </w:r>
          </w:p>
        </w:tc>
        <w:tc>
          <w:tcPr>
            <w:tcW w:w="3241"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每证</w:t>
            </w:r>
            <w:r>
              <w:rPr>
                <w:rFonts w:hint="eastAsia"/>
                <w:color w:val="auto"/>
                <w:spacing w:val="-5"/>
                <w:kern w:val="2"/>
                <w:sz w:val="21"/>
                <w:szCs w:val="21"/>
              </w:rPr>
              <w:t>8</w:t>
            </w:r>
            <w:r>
              <w:rPr>
                <w:rFonts w:hint="eastAsia"/>
                <w:color w:val="auto"/>
                <w:spacing w:val="-5"/>
                <w:kern w:val="2"/>
                <w:sz w:val="21"/>
                <w:szCs w:val="21"/>
              </w:rPr>
              <w:t>元</w:t>
            </w:r>
          </w:p>
        </w:tc>
      </w:tr>
      <w:tr w:rsidR="00F7487A">
        <w:trPr>
          <w:trHeight w:val="1200"/>
          <w:jc w:val="center"/>
        </w:trPr>
        <w:tc>
          <w:tcPr>
            <w:tcW w:w="2278"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大陆居民往来台湾通行证（含签注）</w:t>
            </w:r>
          </w:p>
        </w:tc>
        <w:tc>
          <w:tcPr>
            <w:tcW w:w="3241" w:type="dxa"/>
            <w:tcBorders>
              <w:tl2br w:val="nil"/>
              <w:tr2bl w:val="nil"/>
            </w:tcBorders>
            <w:vAlign w:val="center"/>
          </w:tcPr>
          <w:p w:rsidR="00F7487A" w:rsidRDefault="000966F2">
            <w:pPr>
              <w:widowControl/>
              <w:jc w:val="left"/>
              <w:textAlignment w:val="center"/>
              <w:rPr>
                <w:rFonts w:ascii="宋体" w:eastAsia="宋体" w:hAnsi="宋体" w:cs="宋体"/>
                <w:spacing w:val="-5"/>
                <w:szCs w:val="21"/>
              </w:rPr>
            </w:pPr>
            <w:r>
              <w:rPr>
                <w:rFonts w:ascii="宋体" w:eastAsia="宋体" w:hAnsi="宋体" w:cs="宋体" w:hint="eastAsia"/>
                <w:spacing w:val="-5"/>
                <w:szCs w:val="21"/>
              </w:rPr>
              <w:t>电子通行证每证</w:t>
            </w:r>
            <w:r>
              <w:rPr>
                <w:rFonts w:ascii="宋体" w:eastAsia="宋体" w:hAnsi="宋体" w:cs="宋体" w:hint="eastAsia"/>
                <w:spacing w:val="-5"/>
                <w:szCs w:val="21"/>
              </w:rPr>
              <w:t>60</w:t>
            </w:r>
            <w:r>
              <w:rPr>
                <w:rFonts w:ascii="宋体" w:eastAsia="宋体" w:hAnsi="宋体" w:cs="宋体" w:hint="eastAsia"/>
                <w:spacing w:val="-5"/>
                <w:szCs w:val="21"/>
              </w:rPr>
              <w:t>元，一次有效通行证每证</w:t>
            </w:r>
            <w:r>
              <w:rPr>
                <w:rFonts w:ascii="宋体" w:eastAsia="宋体" w:hAnsi="宋体" w:cs="宋体" w:hint="eastAsia"/>
                <w:spacing w:val="-5"/>
                <w:szCs w:val="21"/>
              </w:rPr>
              <w:t>15</w:t>
            </w:r>
            <w:r>
              <w:rPr>
                <w:rFonts w:ascii="宋体" w:eastAsia="宋体" w:hAnsi="宋体" w:cs="宋体" w:hint="eastAsia"/>
                <w:spacing w:val="-5"/>
                <w:szCs w:val="21"/>
              </w:rPr>
              <w:t>元。一次有效签注每件</w:t>
            </w:r>
            <w:r>
              <w:rPr>
                <w:rFonts w:ascii="宋体" w:eastAsia="宋体" w:hAnsi="宋体" w:cs="宋体" w:hint="eastAsia"/>
                <w:spacing w:val="-5"/>
                <w:szCs w:val="21"/>
              </w:rPr>
              <w:t>15</w:t>
            </w:r>
            <w:r>
              <w:rPr>
                <w:rFonts w:ascii="宋体" w:eastAsia="宋体" w:hAnsi="宋体" w:cs="宋体" w:hint="eastAsia"/>
                <w:spacing w:val="-5"/>
                <w:szCs w:val="21"/>
              </w:rPr>
              <w:t>元，多次有效签注每件</w:t>
            </w:r>
            <w:r>
              <w:rPr>
                <w:rFonts w:ascii="宋体" w:eastAsia="宋体" w:hAnsi="宋体" w:cs="宋体" w:hint="eastAsia"/>
                <w:spacing w:val="-5"/>
                <w:szCs w:val="21"/>
              </w:rPr>
              <w:t>80</w:t>
            </w:r>
            <w:r>
              <w:rPr>
                <w:rFonts w:ascii="宋体" w:eastAsia="宋体" w:hAnsi="宋体" w:cs="宋体" w:hint="eastAsia"/>
                <w:spacing w:val="-5"/>
                <w:szCs w:val="21"/>
              </w:rPr>
              <w:t>元</w:t>
            </w:r>
          </w:p>
        </w:tc>
      </w:tr>
    </w:tbl>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户籍管理证件收费</w:t>
      </w:r>
    </w:p>
    <w:tbl>
      <w:tblPr>
        <w:tblStyle w:val="a7"/>
        <w:tblW w:w="0" w:type="auto"/>
        <w:tblInd w:w="15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72"/>
        <w:gridCol w:w="2827"/>
      </w:tblGrid>
      <w:tr w:rsidR="00F7487A">
        <w:trPr>
          <w:trHeight w:val="467"/>
        </w:trPr>
        <w:tc>
          <w:tcPr>
            <w:tcW w:w="267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82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1132"/>
        </w:trPr>
        <w:tc>
          <w:tcPr>
            <w:tcW w:w="267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户口簿工本费（免征）</w:t>
            </w:r>
          </w:p>
        </w:tc>
        <w:tc>
          <w:tcPr>
            <w:tcW w:w="2827"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户口簿工本费</w:t>
            </w:r>
            <w:r>
              <w:rPr>
                <w:rFonts w:hint="eastAsia"/>
                <w:color w:val="auto"/>
                <w:spacing w:val="-5"/>
                <w:kern w:val="2"/>
                <w:sz w:val="21"/>
                <w:szCs w:val="21"/>
              </w:rPr>
              <w:t>6</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本，更换人造革封面</w:t>
            </w:r>
            <w:r>
              <w:rPr>
                <w:rFonts w:hint="eastAsia"/>
                <w:color w:val="auto"/>
                <w:spacing w:val="-5"/>
                <w:kern w:val="2"/>
                <w:sz w:val="21"/>
                <w:szCs w:val="21"/>
              </w:rPr>
              <w:t>3</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本，更换首页</w:t>
            </w:r>
            <w:r>
              <w:rPr>
                <w:rFonts w:hint="eastAsia"/>
                <w:color w:val="auto"/>
                <w:spacing w:val="-5"/>
                <w:kern w:val="2"/>
                <w:sz w:val="21"/>
                <w:szCs w:val="21"/>
              </w:rPr>
              <w:t>1</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张，更换内页</w:t>
            </w:r>
            <w:r>
              <w:rPr>
                <w:rFonts w:hint="eastAsia"/>
                <w:color w:val="auto"/>
                <w:spacing w:val="-5"/>
                <w:kern w:val="2"/>
                <w:sz w:val="21"/>
                <w:szCs w:val="21"/>
              </w:rPr>
              <w:t>0.50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张</w:t>
            </w:r>
          </w:p>
        </w:tc>
      </w:tr>
      <w:tr w:rsidR="00F7487A">
        <w:trPr>
          <w:trHeight w:val="1501"/>
        </w:trPr>
        <w:tc>
          <w:tcPr>
            <w:tcW w:w="267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户口迁移证工本费（免征）</w:t>
            </w:r>
          </w:p>
        </w:tc>
        <w:tc>
          <w:tcPr>
            <w:tcW w:w="2827"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户口迁移证及打印工本费</w:t>
            </w:r>
            <w:r>
              <w:rPr>
                <w:rFonts w:hint="eastAsia"/>
                <w:color w:val="auto"/>
                <w:spacing w:val="-5"/>
                <w:kern w:val="2"/>
                <w:sz w:val="21"/>
                <w:szCs w:val="21"/>
              </w:rPr>
              <w:t>2</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证，户口准迁证及打印工本费</w:t>
            </w:r>
            <w:r>
              <w:rPr>
                <w:rFonts w:hint="eastAsia"/>
                <w:color w:val="auto"/>
                <w:spacing w:val="-5"/>
                <w:kern w:val="2"/>
                <w:sz w:val="21"/>
                <w:szCs w:val="21"/>
              </w:rPr>
              <w:t>2</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证，本市城市内迁入每次一次性收费</w:t>
            </w:r>
            <w:r>
              <w:rPr>
                <w:rFonts w:hint="eastAsia"/>
                <w:color w:val="auto"/>
                <w:spacing w:val="-5"/>
                <w:kern w:val="2"/>
                <w:sz w:val="21"/>
                <w:szCs w:val="21"/>
              </w:rPr>
              <w:t>1</w:t>
            </w:r>
            <w:r>
              <w:rPr>
                <w:rFonts w:hint="eastAsia"/>
                <w:color w:val="auto"/>
                <w:spacing w:val="-5"/>
                <w:kern w:val="2"/>
                <w:sz w:val="21"/>
                <w:szCs w:val="21"/>
              </w:rPr>
              <w:t>元</w:t>
            </w:r>
          </w:p>
        </w:tc>
      </w:tr>
      <w:tr w:rsidR="00F7487A">
        <w:trPr>
          <w:trHeight w:val="1536"/>
        </w:trPr>
        <w:tc>
          <w:tcPr>
            <w:tcW w:w="267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居民身份证工本费</w:t>
            </w:r>
          </w:p>
        </w:tc>
        <w:tc>
          <w:tcPr>
            <w:tcW w:w="2827"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换领二代证每证</w:t>
            </w:r>
            <w:r>
              <w:rPr>
                <w:rFonts w:hint="eastAsia"/>
                <w:color w:val="auto"/>
                <w:spacing w:val="-5"/>
                <w:kern w:val="2"/>
                <w:sz w:val="21"/>
                <w:szCs w:val="21"/>
              </w:rPr>
              <w:t>20</w:t>
            </w:r>
            <w:r>
              <w:rPr>
                <w:rFonts w:hint="eastAsia"/>
                <w:color w:val="auto"/>
                <w:spacing w:val="-5"/>
                <w:kern w:val="2"/>
                <w:sz w:val="21"/>
                <w:szCs w:val="21"/>
              </w:rPr>
              <w:t>元，遗失补领、损坏换领二代证每证</w:t>
            </w:r>
            <w:r>
              <w:rPr>
                <w:rFonts w:hint="eastAsia"/>
                <w:color w:val="auto"/>
                <w:spacing w:val="-5"/>
                <w:kern w:val="2"/>
                <w:sz w:val="21"/>
                <w:szCs w:val="21"/>
              </w:rPr>
              <w:t>20</w:t>
            </w:r>
            <w:r>
              <w:rPr>
                <w:rFonts w:hint="eastAsia"/>
                <w:color w:val="auto"/>
                <w:spacing w:val="-5"/>
                <w:kern w:val="2"/>
                <w:sz w:val="21"/>
                <w:szCs w:val="21"/>
              </w:rPr>
              <w:t>元，临时证每证</w:t>
            </w:r>
            <w:r>
              <w:rPr>
                <w:rFonts w:hint="eastAsia"/>
                <w:color w:val="auto"/>
                <w:spacing w:val="-5"/>
                <w:kern w:val="2"/>
                <w:sz w:val="21"/>
                <w:szCs w:val="21"/>
              </w:rPr>
              <w:t>10</w:t>
            </w:r>
            <w:r>
              <w:rPr>
                <w:rFonts w:hint="eastAsia"/>
                <w:color w:val="auto"/>
                <w:spacing w:val="-5"/>
                <w:kern w:val="2"/>
                <w:sz w:val="21"/>
                <w:szCs w:val="21"/>
              </w:rPr>
              <w:t>元，不得收取快证费、加急费</w:t>
            </w:r>
          </w:p>
        </w:tc>
      </w:tr>
    </w:tbl>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F7487A">
      <w:pPr>
        <w:pStyle w:val="a6"/>
        <w:spacing w:before="0" w:beforeAutospacing="0" w:after="0" w:afterAutospacing="0" w:line="320" w:lineRule="exact"/>
        <w:ind w:firstLineChars="100" w:firstLine="230"/>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机动车号牌收费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50"/>
        <w:gridCol w:w="2929"/>
      </w:tblGrid>
      <w:tr w:rsidR="00F7487A">
        <w:trPr>
          <w:trHeight w:val="476"/>
          <w:jc w:val="center"/>
        </w:trPr>
        <w:tc>
          <w:tcPr>
            <w:tcW w:w="265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92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4029"/>
          <w:jc w:val="center"/>
        </w:trPr>
        <w:tc>
          <w:tcPr>
            <w:tcW w:w="265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号牌工本费</w:t>
            </w:r>
          </w:p>
        </w:tc>
        <w:tc>
          <w:tcPr>
            <w:tcW w:w="2929"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汽车反光号牌</w:t>
            </w:r>
            <w:r>
              <w:rPr>
                <w:rFonts w:hint="eastAsia"/>
                <w:color w:val="auto"/>
                <w:spacing w:val="-5"/>
                <w:kern w:val="2"/>
                <w:sz w:val="21"/>
                <w:szCs w:val="21"/>
              </w:rPr>
              <w:t>100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副，不反光号牌</w:t>
            </w:r>
            <w:r>
              <w:rPr>
                <w:rFonts w:hint="eastAsia"/>
                <w:color w:val="auto"/>
                <w:spacing w:val="-5"/>
                <w:kern w:val="2"/>
                <w:sz w:val="21"/>
                <w:szCs w:val="21"/>
              </w:rPr>
              <w:t>80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副；挂车反光号牌</w:t>
            </w:r>
            <w:r>
              <w:rPr>
                <w:rFonts w:hint="eastAsia"/>
                <w:color w:val="auto"/>
                <w:spacing w:val="-5"/>
                <w:kern w:val="2"/>
                <w:sz w:val="21"/>
                <w:szCs w:val="21"/>
              </w:rPr>
              <w:t>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面，不反光号牌</w:t>
            </w:r>
            <w:r>
              <w:rPr>
                <w:rFonts w:hint="eastAsia"/>
                <w:color w:val="auto"/>
                <w:spacing w:val="-5"/>
                <w:kern w:val="2"/>
                <w:sz w:val="21"/>
                <w:szCs w:val="21"/>
              </w:rPr>
              <w:t>30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面；三轮汽车、低速货车反光号牌</w:t>
            </w:r>
            <w:r>
              <w:rPr>
                <w:rFonts w:hint="eastAsia"/>
                <w:color w:val="auto"/>
                <w:spacing w:val="-5"/>
                <w:kern w:val="2"/>
                <w:sz w:val="21"/>
                <w:szCs w:val="21"/>
              </w:rPr>
              <w:t>40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副，不反光号牌</w:t>
            </w:r>
            <w:r>
              <w:rPr>
                <w:rFonts w:hint="eastAsia"/>
                <w:color w:val="auto"/>
                <w:spacing w:val="-5"/>
                <w:kern w:val="2"/>
                <w:sz w:val="21"/>
                <w:szCs w:val="21"/>
              </w:rPr>
              <w:t>25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副；摩托车反光号牌</w:t>
            </w:r>
            <w:r>
              <w:rPr>
                <w:rFonts w:hint="eastAsia"/>
                <w:color w:val="auto"/>
                <w:spacing w:val="-5"/>
                <w:kern w:val="2"/>
                <w:sz w:val="21"/>
                <w:szCs w:val="21"/>
              </w:rPr>
              <w:t>35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副，不反光号牌</w:t>
            </w:r>
            <w:r>
              <w:rPr>
                <w:rFonts w:hint="eastAsia"/>
                <w:color w:val="auto"/>
                <w:spacing w:val="-5"/>
                <w:kern w:val="2"/>
                <w:sz w:val="21"/>
                <w:szCs w:val="21"/>
              </w:rPr>
              <w:t>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副；机动车临时号牌</w:t>
            </w:r>
            <w:r>
              <w:rPr>
                <w:rFonts w:hint="eastAsia"/>
                <w:color w:val="auto"/>
                <w:spacing w:val="-5"/>
                <w:kern w:val="2"/>
                <w:sz w:val="21"/>
                <w:szCs w:val="21"/>
              </w:rPr>
              <w:t>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张。上述号牌工本费均包括号牌专业固封装置及号牌安装费用</w:t>
            </w:r>
          </w:p>
        </w:tc>
      </w:tr>
      <w:tr w:rsidR="00F7487A">
        <w:trPr>
          <w:trHeight w:val="514"/>
          <w:jc w:val="center"/>
        </w:trPr>
        <w:tc>
          <w:tcPr>
            <w:tcW w:w="265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号牌专用固封装置</w:t>
            </w:r>
          </w:p>
        </w:tc>
        <w:tc>
          <w:tcPr>
            <w:tcW w:w="292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1</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副</w:t>
            </w:r>
          </w:p>
        </w:tc>
      </w:tr>
      <w:tr w:rsidR="00F7487A">
        <w:trPr>
          <w:trHeight w:val="574"/>
          <w:jc w:val="center"/>
        </w:trPr>
        <w:tc>
          <w:tcPr>
            <w:tcW w:w="265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号牌架</w:t>
            </w:r>
          </w:p>
        </w:tc>
        <w:tc>
          <w:tcPr>
            <w:tcW w:w="292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铁质</w:t>
            </w:r>
            <w:r>
              <w:rPr>
                <w:rFonts w:hint="eastAsia"/>
                <w:color w:val="auto"/>
                <w:spacing w:val="-5"/>
                <w:kern w:val="2"/>
                <w:sz w:val="21"/>
                <w:szCs w:val="21"/>
              </w:rPr>
              <w:t>5</w:t>
            </w:r>
            <w:r>
              <w:rPr>
                <w:rFonts w:hint="eastAsia"/>
                <w:color w:val="auto"/>
                <w:spacing w:val="-5"/>
                <w:kern w:val="2"/>
                <w:sz w:val="21"/>
                <w:szCs w:val="21"/>
              </w:rPr>
              <w:t>元，铝合金</w:t>
            </w:r>
            <w:r>
              <w:rPr>
                <w:rFonts w:hint="eastAsia"/>
                <w:color w:val="auto"/>
                <w:spacing w:val="-5"/>
                <w:kern w:val="2"/>
                <w:sz w:val="21"/>
                <w:szCs w:val="21"/>
              </w:rPr>
              <w:t>10</w:t>
            </w:r>
            <w:r>
              <w:rPr>
                <w:rFonts w:hint="eastAsia"/>
                <w:color w:val="auto"/>
                <w:spacing w:val="-5"/>
                <w:kern w:val="2"/>
                <w:sz w:val="21"/>
                <w:szCs w:val="21"/>
              </w:rPr>
              <w:t>元</w:t>
            </w:r>
          </w:p>
        </w:tc>
      </w:tr>
    </w:tbl>
    <w:p w:rsidR="00F7487A" w:rsidRDefault="00F7487A">
      <w:pPr>
        <w:pStyle w:val="a6"/>
        <w:spacing w:before="0" w:beforeAutospacing="0" w:after="0" w:afterAutospacing="0" w:line="320" w:lineRule="exact"/>
        <w:rPr>
          <w:color w:val="auto"/>
          <w:spacing w:val="-5"/>
          <w:kern w:val="2"/>
        </w:rPr>
      </w:pPr>
    </w:p>
    <w:p w:rsidR="00F7487A" w:rsidRDefault="00F7487A">
      <w:pPr>
        <w:pStyle w:val="a6"/>
        <w:spacing w:before="0" w:beforeAutospacing="0" w:after="0" w:afterAutospacing="0" w:line="320" w:lineRule="exact"/>
        <w:rPr>
          <w:color w:val="auto"/>
          <w:spacing w:val="-5"/>
          <w:kern w:val="2"/>
        </w:rPr>
      </w:pPr>
    </w:p>
    <w:p w:rsidR="00F7487A" w:rsidRDefault="00F7487A">
      <w:pPr>
        <w:pStyle w:val="a6"/>
        <w:spacing w:before="0" w:beforeAutospacing="0" w:after="0" w:afterAutospacing="0" w:line="320" w:lineRule="exact"/>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机动车证件工本费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03"/>
        <w:gridCol w:w="2756"/>
      </w:tblGrid>
      <w:tr w:rsidR="00F7487A">
        <w:trPr>
          <w:trHeight w:val="613"/>
          <w:jc w:val="center"/>
        </w:trPr>
        <w:tc>
          <w:tcPr>
            <w:tcW w:w="280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75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1108"/>
          <w:jc w:val="center"/>
        </w:trPr>
        <w:tc>
          <w:tcPr>
            <w:tcW w:w="280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机动车行驶证、登记证、驾驶证工本费</w:t>
            </w:r>
          </w:p>
        </w:tc>
        <w:tc>
          <w:tcPr>
            <w:tcW w:w="275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10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证</w:t>
            </w:r>
          </w:p>
        </w:tc>
      </w:tr>
      <w:tr w:rsidR="00F7487A">
        <w:trPr>
          <w:trHeight w:val="1687"/>
          <w:jc w:val="center"/>
        </w:trPr>
        <w:tc>
          <w:tcPr>
            <w:tcW w:w="2803"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临时入境机动车号牌和行驶证、临时机动车驾驶许可证工本费</w:t>
            </w:r>
          </w:p>
        </w:tc>
        <w:tc>
          <w:tcPr>
            <w:tcW w:w="275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10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证</w:t>
            </w:r>
          </w:p>
        </w:tc>
      </w:tr>
    </w:tbl>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有线数字电视收费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92"/>
        <w:gridCol w:w="2887"/>
      </w:tblGrid>
      <w:tr w:rsidR="00F7487A">
        <w:trPr>
          <w:trHeight w:val="572"/>
          <w:jc w:val="center"/>
        </w:trPr>
        <w:tc>
          <w:tcPr>
            <w:tcW w:w="2692"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887"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555"/>
          <w:jc w:val="center"/>
        </w:trPr>
        <w:tc>
          <w:tcPr>
            <w:tcW w:w="269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ascii="Times New Roman" w:hAnsi="Times New Roman" w:hint="eastAsia"/>
                <w:color w:val="auto"/>
                <w:sz w:val="21"/>
                <w:szCs w:val="21"/>
              </w:rPr>
              <w:t>有线电视初装费</w:t>
            </w:r>
          </w:p>
        </w:tc>
        <w:tc>
          <w:tcPr>
            <w:tcW w:w="288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不超过</w:t>
            </w:r>
            <w:r>
              <w:rPr>
                <w:rFonts w:hint="eastAsia"/>
                <w:color w:val="auto"/>
                <w:spacing w:val="-5"/>
                <w:kern w:val="2"/>
                <w:sz w:val="21"/>
                <w:szCs w:val="21"/>
              </w:rPr>
              <w:t>400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户</w:t>
            </w:r>
          </w:p>
        </w:tc>
      </w:tr>
      <w:tr w:rsidR="00F7487A">
        <w:trPr>
          <w:trHeight w:val="1127"/>
          <w:jc w:val="center"/>
        </w:trPr>
        <w:tc>
          <w:tcPr>
            <w:tcW w:w="269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ascii="Times New Roman" w:hAnsi="Times New Roman" w:hint="eastAsia"/>
                <w:color w:val="auto"/>
                <w:sz w:val="21"/>
                <w:szCs w:val="21"/>
              </w:rPr>
              <w:t>有线</w:t>
            </w:r>
            <w:r>
              <w:rPr>
                <w:rFonts w:ascii="Times New Roman" w:hAnsi="Times New Roman" w:hint="eastAsia"/>
                <w:color w:val="auto"/>
                <w:sz w:val="21"/>
                <w:szCs w:val="21"/>
              </w:rPr>
              <w:t>数字</w:t>
            </w:r>
            <w:r>
              <w:rPr>
                <w:rFonts w:ascii="Times New Roman" w:hAnsi="Times New Roman" w:hint="eastAsia"/>
                <w:color w:val="auto"/>
                <w:sz w:val="21"/>
                <w:szCs w:val="21"/>
              </w:rPr>
              <w:t>电视基本收视维护费、互动电视基本服务费</w:t>
            </w:r>
          </w:p>
        </w:tc>
        <w:tc>
          <w:tcPr>
            <w:tcW w:w="2887"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城镇居民</w:t>
            </w:r>
            <w:r>
              <w:rPr>
                <w:rFonts w:hint="eastAsia"/>
                <w:color w:val="auto"/>
                <w:spacing w:val="-5"/>
                <w:kern w:val="2"/>
                <w:sz w:val="21"/>
                <w:szCs w:val="21"/>
              </w:rPr>
              <w:t>23</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月，农村居民</w:t>
            </w:r>
            <w:r>
              <w:rPr>
                <w:rFonts w:hint="eastAsia"/>
                <w:color w:val="auto"/>
                <w:spacing w:val="-5"/>
                <w:kern w:val="2"/>
                <w:sz w:val="21"/>
                <w:szCs w:val="21"/>
              </w:rPr>
              <w:t>21</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月</w:t>
            </w:r>
          </w:p>
        </w:tc>
      </w:tr>
    </w:tbl>
    <w:p w:rsidR="00F7487A" w:rsidRDefault="00F7487A">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p>
    <w:p w:rsidR="00F7487A" w:rsidRDefault="000966F2">
      <w:pPr>
        <w:pStyle w:val="a6"/>
        <w:spacing w:before="0" w:beforeAutospacing="0" w:after="0" w:afterAutospacing="0" w:line="320" w:lineRule="exact"/>
        <w:ind w:firstLineChars="200" w:firstLine="4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备注：老红军、老八路及其遗孀用户，凭相关证明免收主终端有线电视基本收视维护费；五保户、城市三无人员户，凭民政部门相关证件免收主终端有线电视基本收视维护费；低保户、特困户凭民政部门、总工会认定证明，主终端有线电视基本收视维护费按</w:t>
      </w:r>
      <w:r>
        <w:rPr>
          <w:rFonts w:ascii="楷体" w:eastAsia="楷体" w:hAnsi="楷体" w:cstheme="minorBidi" w:hint="eastAsia"/>
          <w:color w:val="auto"/>
          <w:spacing w:val="-5"/>
          <w:kern w:val="2"/>
          <w:sz w:val="21"/>
        </w:rPr>
        <w:t>8</w:t>
      </w:r>
      <w:r>
        <w:rPr>
          <w:rFonts w:ascii="楷体" w:eastAsia="楷体" w:hAnsi="楷体" w:cstheme="minorBidi" w:hint="eastAsia"/>
          <w:color w:val="auto"/>
          <w:spacing w:val="-5"/>
          <w:kern w:val="2"/>
          <w:sz w:val="21"/>
        </w:rPr>
        <w:t>元</w:t>
      </w:r>
      <w:r>
        <w:rPr>
          <w:rFonts w:ascii="楷体" w:eastAsia="楷体" w:hAnsi="楷体" w:cstheme="minorBidi" w:hint="eastAsia"/>
          <w:color w:val="auto"/>
          <w:spacing w:val="-5"/>
          <w:kern w:val="2"/>
          <w:sz w:val="21"/>
        </w:rPr>
        <w:t>/</w:t>
      </w:r>
      <w:r>
        <w:rPr>
          <w:rFonts w:ascii="楷体" w:eastAsia="楷体" w:hAnsi="楷体" w:cstheme="minorBidi" w:hint="eastAsia"/>
          <w:color w:val="auto"/>
          <w:spacing w:val="-5"/>
          <w:kern w:val="2"/>
          <w:sz w:val="21"/>
        </w:rPr>
        <w:t>月收取；各级民政部门认定的领取国家定期抚恤补助金的优抚对象用户，享受主终端基本收视维护费</w:t>
      </w:r>
      <w:r>
        <w:rPr>
          <w:rFonts w:ascii="楷体" w:eastAsia="楷体" w:hAnsi="楷体" w:cstheme="minorBidi" w:hint="eastAsia"/>
          <w:color w:val="auto"/>
          <w:spacing w:val="-5"/>
          <w:kern w:val="2"/>
          <w:sz w:val="21"/>
        </w:rPr>
        <w:t>20%</w:t>
      </w:r>
      <w:r>
        <w:rPr>
          <w:rFonts w:ascii="楷体" w:eastAsia="楷体" w:hAnsi="楷体" w:cstheme="minorBidi" w:hint="eastAsia"/>
          <w:color w:val="auto"/>
          <w:spacing w:val="-5"/>
          <w:kern w:val="2"/>
          <w:sz w:val="21"/>
        </w:rPr>
        <w:t>的优惠；敬老院、福利机构、养老机构减半收取。</w:t>
      </w: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居民用天然气工程安装收费、燃气延伸服务收费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89"/>
        <w:gridCol w:w="3110"/>
      </w:tblGrid>
      <w:tr w:rsidR="00F7487A">
        <w:trPr>
          <w:trHeight w:val="589"/>
          <w:jc w:val="center"/>
        </w:trPr>
        <w:tc>
          <w:tcPr>
            <w:tcW w:w="248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311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559"/>
          <w:jc w:val="center"/>
        </w:trPr>
        <w:tc>
          <w:tcPr>
            <w:tcW w:w="248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燃气工程安装费</w:t>
            </w:r>
          </w:p>
        </w:tc>
        <w:tc>
          <w:tcPr>
            <w:tcW w:w="311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2200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户</w:t>
            </w:r>
          </w:p>
        </w:tc>
      </w:tr>
      <w:tr w:rsidR="00F7487A">
        <w:trPr>
          <w:trHeight w:val="1105"/>
          <w:jc w:val="center"/>
        </w:trPr>
        <w:tc>
          <w:tcPr>
            <w:tcW w:w="248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燃气设施移改费</w:t>
            </w:r>
          </w:p>
        </w:tc>
        <w:tc>
          <w:tcPr>
            <w:tcW w:w="311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该项目的收费标准正在制定过程之中，制定完成后向社会公布</w:t>
            </w:r>
          </w:p>
        </w:tc>
      </w:tr>
    </w:tbl>
    <w:p w:rsidR="00F7487A" w:rsidRDefault="00F7487A">
      <w:pPr>
        <w:pStyle w:val="a6"/>
        <w:spacing w:before="0" w:beforeAutospacing="0" w:after="0" w:afterAutospacing="0" w:line="320" w:lineRule="exact"/>
        <w:ind w:firstLineChars="100" w:firstLine="230"/>
        <w:jc w:val="both"/>
        <w:rPr>
          <w:color w:val="auto"/>
          <w:spacing w:val="-5"/>
          <w:kern w:val="2"/>
        </w:rPr>
      </w:pPr>
    </w:p>
    <w:p w:rsidR="00F7487A" w:rsidRDefault="000966F2">
      <w:pPr>
        <w:pStyle w:val="a6"/>
        <w:spacing w:before="0" w:beforeAutospacing="0" w:after="0" w:afterAutospacing="0" w:line="320" w:lineRule="exact"/>
        <w:ind w:firstLineChars="100" w:firstLine="230"/>
        <w:jc w:val="both"/>
        <w:rPr>
          <w:color w:val="auto"/>
          <w:spacing w:val="-5"/>
          <w:kern w:val="2"/>
        </w:rPr>
      </w:pPr>
      <w:r>
        <w:rPr>
          <w:rFonts w:hint="eastAsia"/>
          <w:color w:val="auto"/>
          <w:spacing w:val="-5"/>
          <w:kern w:val="2"/>
        </w:rPr>
        <w:t>备注：</w:t>
      </w:r>
    </w:p>
    <w:p w:rsidR="00F7487A" w:rsidRDefault="000966F2">
      <w:pPr>
        <w:pStyle w:val="a6"/>
        <w:spacing w:before="0" w:beforeAutospacing="0" w:after="0" w:afterAutospacing="0" w:line="320" w:lineRule="exact"/>
        <w:ind w:firstLineChars="300" w:firstLine="6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1</w:t>
      </w:r>
      <w:r>
        <w:rPr>
          <w:rFonts w:ascii="楷体" w:eastAsia="楷体" w:hAnsi="楷体" w:cstheme="minorBidi" w:hint="eastAsia"/>
          <w:color w:val="auto"/>
          <w:spacing w:val="-5"/>
          <w:kern w:val="2"/>
          <w:sz w:val="21"/>
        </w:rPr>
        <w:t>、</w:t>
      </w:r>
      <w:r>
        <w:rPr>
          <w:rFonts w:ascii="楷体" w:eastAsia="楷体" w:hAnsi="楷体" w:cstheme="minorBidi"/>
          <w:color w:val="auto"/>
          <w:spacing w:val="-5"/>
          <w:kern w:val="2"/>
          <w:sz w:val="21"/>
        </w:rPr>
        <w:t>新建商品住房配建的管道燃气工程安装费用统一纳入商品房开发建设成本，房地产开发企业、燃气经营企业等不得另外向商品房买受人单独收取。</w:t>
      </w:r>
    </w:p>
    <w:p w:rsidR="00F7487A" w:rsidRDefault="000966F2">
      <w:pPr>
        <w:pStyle w:val="a6"/>
        <w:spacing w:before="0" w:beforeAutospacing="0" w:after="0" w:afterAutospacing="0" w:line="320" w:lineRule="exact"/>
        <w:ind w:firstLineChars="300" w:firstLine="600"/>
        <w:jc w:val="both"/>
        <w:rPr>
          <w:rFonts w:ascii="楷体" w:eastAsia="楷体" w:hAnsi="楷体" w:cstheme="minorBidi"/>
          <w:color w:val="auto"/>
          <w:spacing w:val="-5"/>
          <w:kern w:val="2"/>
          <w:sz w:val="21"/>
        </w:rPr>
      </w:pPr>
      <w:r>
        <w:rPr>
          <w:rFonts w:ascii="楷体" w:eastAsia="楷体" w:hAnsi="楷体" w:cstheme="minorBidi" w:hint="eastAsia"/>
          <w:color w:val="auto"/>
          <w:spacing w:val="-5"/>
          <w:kern w:val="2"/>
          <w:sz w:val="21"/>
        </w:rPr>
        <w:t>2</w:t>
      </w:r>
      <w:r>
        <w:rPr>
          <w:rFonts w:ascii="楷体" w:eastAsia="楷体" w:hAnsi="楷体" w:cstheme="minorBidi" w:hint="eastAsia"/>
          <w:color w:val="auto"/>
          <w:spacing w:val="-5"/>
          <w:kern w:val="2"/>
          <w:sz w:val="21"/>
        </w:rPr>
        <w:t>、特困户、低保户、农村五保户减半收取。</w:t>
      </w: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殡葬基本服务收费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36"/>
        <w:gridCol w:w="3112"/>
      </w:tblGrid>
      <w:tr w:rsidR="00F7487A">
        <w:trPr>
          <w:trHeight w:val="372"/>
          <w:jc w:val="center"/>
        </w:trPr>
        <w:tc>
          <w:tcPr>
            <w:tcW w:w="2436"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3112" w:type="dxa"/>
            <w:tcBorders>
              <w:tl2br w:val="nil"/>
              <w:tr2bl w:val="nil"/>
            </w:tcBorders>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1063"/>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遗体接运费</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来回</w:t>
            </w:r>
            <w:r>
              <w:rPr>
                <w:rFonts w:hint="eastAsia"/>
                <w:color w:val="auto"/>
                <w:spacing w:val="-5"/>
                <w:kern w:val="2"/>
                <w:sz w:val="21"/>
                <w:szCs w:val="21"/>
              </w:rPr>
              <w:t>36</w:t>
            </w:r>
            <w:r>
              <w:rPr>
                <w:rFonts w:hint="eastAsia"/>
                <w:color w:val="auto"/>
                <w:spacing w:val="-5"/>
                <w:kern w:val="2"/>
                <w:sz w:val="21"/>
                <w:szCs w:val="21"/>
              </w:rPr>
              <w:t>公里之内</w:t>
            </w:r>
            <w:r>
              <w:rPr>
                <w:rFonts w:hint="eastAsia"/>
                <w:color w:val="auto"/>
                <w:spacing w:val="-5"/>
                <w:kern w:val="2"/>
                <w:sz w:val="21"/>
                <w:szCs w:val="21"/>
              </w:rPr>
              <w:t>300</w:t>
            </w:r>
            <w:r>
              <w:rPr>
                <w:rFonts w:hint="eastAsia"/>
                <w:color w:val="auto"/>
                <w:spacing w:val="-5"/>
                <w:kern w:val="2"/>
                <w:sz w:val="21"/>
                <w:szCs w:val="21"/>
              </w:rPr>
              <w:t>元，政府财政补贴</w:t>
            </w:r>
            <w:r>
              <w:rPr>
                <w:rFonts w:hint="eastAsia"/>
                <w:color w:val="auto"/>
                <w:spacing w:val="-5"/>
                <w:kern w:val="2"/>
                <w:sz w:val="21"/>
                <w:szCs w:val="21"/>
              </w:rPr>
              <w:t>300</w:t>
            </w:r>
            <w:r>
              <w:rPr>
                <w:rFonts w:hint="eastAsia"/>
                <w:color w:val="auto"/>
                <w:spacing w:val="-5"/>
                <w:kern w:val="2"/>
                <w:sz w:val="21"/>
                <w:szCs w:val="21"/>
              </w:rPr>
              <w:t>元。</w:t>
            </w:r>
            <w:r>
              <w:rPr>
                <w:rFonts w:hint="eastAsia"/>
                <w:color w:val="auto"/>
                <w:spacing w:val="-5"/>
                <w:kern w:val="2"/>
                <w:sz w:val="21"/>
                <w:szCs w:val="21"/>
              </w:rPr>
              <w:t>36</w:t>
            </w:r>
            <w:r>
              <w:rPr>
                <w:rFonts w:hint="eastAsia"/>
                <w:color w:val="auto"/>
                <w:spacing w:val="-5"/>
                <w:kern w:val="2"/>
                <w:sz w:val="21"/>
                <w:szCs w:val="21"/>
              </w:rPr>
              <w:t>公里之外</w:t>
            </w:r>
            <w:r>
              <w:rPr>
                <w:rFonts w:hint="eastAsia"/>
                <w:color w:val="auto"/>
                <w:spacing w:val="-5"/>
                <w:kern w:val="2"/>
                <w:sz w:val="21"/>
                <w:szCs w:val="21"/>
              </w:rPr>
              <w:t>4</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公里</w:t>
            </w:r>
          </w:p>
        </w:tc>
      </w:tr>
      <w:tr w:rsidR="00F7487A">
        <w:trPr>
          <w:trHeight w:val="712"/>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遗体火化费</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使用高档火化炉</w:t>
            </w:r>
            <w:r>
              <w:rPr>
                <w:rFonts w:hint="eastAsia"/>
                <w:color w:val="auto"/>
                <w:spacing w:val="-5"/>
                <w:kern w:val="2"/>
                <w:sz w:val="21"/>
                <w:szCs w:val="21"/>
              </w:rPr>
              <w:t>950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具，使用普通火化炉</w:t>
            </w:r>
            <w:r>
              <w:rPr>
                <w:rFonts w:hint="eastAsia"/>
                <w:color w:val="auto"/>
                <w:spacing w:val="-5"/>
                <w:kern w:val="2"/>
                <w:sz w:val="21"/>
                <w:szCs w:val="21"/>
              </w:rPr>
              <w:t>390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具</w:t>
            </w:r>
          </w:p>
        </w:tc>
      </w:tr>
      <w:tr w:rsidR="00F7487A">
        <w:trPr>
          <w:trHeight w:val="712"/>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遗体冷藏费</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具</w:t>
            </w:r>
            <w:r>
              <w:rPr>
                <w:rFonts w:hint="eastAsia"/>
                <w:color w:val="auto"/>
                <w:spacing w:val="-5"/>
                <w:kern w:val="2"/>
                <w:sz w:val="21"/>
                <w:szCs w:val="21"/>
              </w:rPr>
              <w:t>.</w:t>
            </w:r>
            <w:r>
              <w:rPr>
                <w:rFonts w:hint="eastAsia"/>
                <w:color w:val="auto"/>
                <w:spacing w:val="-5"/>
                <w:kern w:val="2"/>
                <w:sz w:val="21"/>
                <w:szCs w:val="21"/>
              </w:rPr>
              <w:t>小时，超过</w:t>
            </w:r>
            <w:r>
              <w:rPr>
                <w:rFonts w:hint="eastAsia"/>
                <w:color w:val="auto"/>
                <w:spacing w:val="-5"/>
                <w:kern w:val="2"/>
                <w:sz w:val="21"/>
                <w:szCs w:val="21"/>
              </w:rPr>
              <w:t>24</w:t>
            </w:r>
            <w:r>
              <w:rPr>
                <w:rFonts w:hint="eastAsia"/>
                <w:color w:val="auto"/>
                <w:spacing w:val="-5"/>
                <w:kern w:val="2"/>
                <w:sz w:val="21"/>
                <w:szCs w:val="21"/>
              </w:rPr>
              <w:t>小时按天计算，每天不超过</w:t>
            </w:r>
            <w:r>
              <w:rPr>
                <w:rFonts w:hint="eastAsia"/>
                <w:color w:val="auto"/>
                <w:spacing w:val="-5"/>
                <w:kern w:val="2"/>
                <w:sz w:val="21"/>
                <w:szCs w:val="21"/>
              </w:rPr>
              <w:t>100</w:t>
            </w:r>
            <w:r>
              <w:rPr>
                <w:rFonts w:hint="eastAsia"/>
                <w:color w:val="auto"/>
                <w:spacing w:val="-5"/>
                <w:kern w:val="2"/>
                <w:sz w:val="21"/>
                <w:szCs w:val="21"/>
              </w:rPr>
              <w:t>元</w:t>
            </w:r>
          </w:p>
        </w:tc>
      </w:tr>
      <w:tr w:rsidR="00F7487A">
        <w:trPr>
          <w:trHeight w:val="361"/>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穿脱衣费</w:t>
            </w:r>
          </w:p>
        </w:tc>
        <w:tc>
          <w:tcPr>
            <w:tcW w:w="311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具</w:t>
            </w:r>
          </w:p>
        </w:tc>
      </w:tr>
      <w:tr w:rsidR="00F7487A">
        <w:trPr>
          <w:trHeight w:val="361"/>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一般化妆费</w:t>
            </w:r>
          </w:p>
        </w:tc>
        <w:tc>
          <w:tcPr>
            <w:tcW w:w="311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30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具</w:t>
            </w:r>
          </w:p>
        </w:tc>
      </w:tr>
      <w:tr w:rsidR="00F7487A">
        <w:trPr>
          <w:trHeight w:val="712"/>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遗体寄存费</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长期寄存</w:t>
            </w:r>
            <w:r>
              <w:rPr>
                <w:rFonts w:hint="eastAsia"/>
                <w:color w:val="auto"/>
                <w:spacing w:val="-5"/>
                <w:kern w:val="2"/>
                <w:sz w:val="21"/>
                <w:szCs w:val="21"/>
              </w:rPr>
              <w:t>75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格位</w:t>
            </w:r>
            <w:r>
              <w:rPr>
                <w:rFonts w:hint="eastAsia"/>
                <w:color w:val="auto"/>
                <w:spacing w:val="-5"/>
                <w:kern w:val="2"/>
                <w:sz w:val="21"/>
                <w:szCs w:val="21"/>
              </w:rPr>
              <w:t>.</w:t>
            </w:r>
            <w:r>
              <w:rPr>
                <w:rFonts w:hint="eastAsia"/>
                <w:color w:val="auto"/>
                <w:spacing w:val="-5"/>
                <w:kern w:val="2"/>
                <w:sz w:val="21"/>
                <w:szCs w:val="21"/>
              </w:rPr>
              <w:t>年；短期寄存</w:t>
            </w:r>
            <w:r>
              <w:rPr>
                <w:rFonts w:hint="eastAsia"/>
                <w:color w:val="auto"/>
                <w:spacing w:val="-5"/>
                <w:kern w:val="2"/>
                <w:sz w:val="21"/>
                <w:szCs w:val="21"/>
              </w:rPr>
              <w:t>10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格位</w:t>
            </w:r>
            <w:r>
              <w:rPr>
                <w:rFonts w:hint="eastAsia"/>
                <w:color w:val="auto"/>
                <w:spacing w:val="-5"/>
                <w:kern w:val="2"/>
                <w:sz w:val="21"/>
                <w:szCs w:val="21"/>
              </w:rPr>
              <w:t>.</w:t>
            </w:r>
            <w:r>
              <w:rPr>
                <w:rFonts w:hint="eastAsia"/>
                <w:color w:val="auto"/>
                <w:spacing w:val="-5"/>
                <w:kern w:val="2"/>
                <w:sz w:val="21"/>
                <w:szCs w:val="21"/>
              </w:rPr>
              <w:t>星期</w:t>
            </w:r>
          </w:p>
        </w:tc>
      </w:tr>
      <w:tr w:rsidR="00F7487A">
        <w:trPr>
          <w:trHeight w:val="1063"/>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告别厅租用</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休息室</w:t>
            </w:r>
            <w:r>
              <w:rPr>
                <w:rFonts w:hint="eastAsia"/>
                <w:color w:val="auto"/>
                <w:spacing w:val="-5"/>
                <w:kern w:val="2"/>
                <w:sz w:val="21"/>
                <w:szCs w:val="21"/>
              </w:rPr>
              <w:t>36</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次，普通吊唁厅</w:t>
            </w:r>
            <w:r>
              <w:rPr>
                <w:rFonts w:hint="eastAsia"/>
                <w:color w:val="auto"/>
                <w:spacing w:val="-5"/>
                <w:kern w:val="2"/>
                <w:sz w:val="21"/>
                <w:szCs w:val="21"/>
              </w:rPr>
              <w:t>120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次，豪华吊唁厅</w:t>
            </w:r>
            <w:r>
              <w:rPr>
                <w:rFonts w:hint="eastAsia"/>
                <w:color w:val="auto"/>
                <w:spacing w:val="-5"/>
                <w:kern w:val="2"/>
                <w:sz w:val="21"/>
                <w:szCs w:val="21"/>
              </w:rPr>
              <w:t>400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次</w:t>
            </w:r>
          </w:p>
        </w:tc>
      </w:tr>
      <w:tr w:rsidR="00F7487A">
        <w:trPr>
          <w:trHeight w:val="1414"/>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公益性骨灰堂骨灰室内存放（福寿园）</w:t>
            </w:r>
          </w:p>
        </w:tc>
        <w:tc>
          <w:tcPr>
            <w:tcW w:w="3112" w:type="dxa"/>
            <w:tcBorders>
              <w:tl2br w:val="nil"/>
              <w:tr2bl w:val="nil"/>
            </w:tcBorders>
            <w:vAlign w:val="center"/>
          </w:tcPr>
          <w:p w:rsidR="00F7487A" w:rsidRDefault="000966F2">
            <w:pPr>
              <w:pStyle w:val="a6"/>
              <w:spacing w:before="0" w:beforeAutospacing="0" w:after="0" w:afterAutospacing="0" w:line="320" w:lineRule="exact"/>
              <w:rPr>
                <w:color w:val="auto"/>
                <w:spacing w:val="-5"/>
                <w:kern w:val="2"/>
                <w:sz w:val="21"/>
                <w:szCs w:val="21"/>
              </w:rPr>
            </w:pPr>
            <w:r>
              <w:rPr>
                <w:rFonts w:hint="eastAsia"/>
                <w:color w:val="auto"/>
                <w:spacing w:val="-5"/>
                <w:kern w:val="2"/>
                <w:sz w:val="21"/>
                <w:szCs w:val="21"/>
              </w:rPr>
              <w:t>普通双穴</w:t>
            </w:r>
            <w:r>
              <w:rPr>
                <w:rFonts w:hint="eastAsia"/>
                <w:color w:val="auto"/>
                <w:spacing w:val="-5"/>
                <w:kern w:val="2"/>
                <w:sz w:val="21"/>
                <w:szCs w:val="21"/>
              </w:rPr>
              <w:t>3650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穴，普通单穴</w:t>
            </w:r>
            <w:r>
              <w:rPr>
                <w:rFonts w:hint="eastAsia"/>
                <w:color w:val="auto"/>
                <w:spacing w:val="-5"/>
                <w:kern w:val="2"/>
                <w:sz w:val="21"/>
                <w:szCs w:val="21"/>
              </w:rPr>
              <w:t>3500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穴豪华双穴</w:t>
            </w:r>
            <w:r>
              <w:rPr>
                <w:rFonts w:hint="eastAsia"/>
                <w:color w:val="auto"/>
                <w:spacing w:val="-5"/>
                <w:kern w:val="2"/>
                <w:sz w:val="21"/>
                <w:szCs w:val="21"/>
              </w:rPr>
              <w:t>4300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穴豪华单穴</w:t>
            </w:r>
            <w:r>
              <w:rPr>
                <w:rFonts w:hint="eastAsia"/>
                <w:color w:val="auto"/>
                <w:spacing w:val="-5"/>
                <w:kern w:val="2"/>
                <w:sz w:val="21"/>
                <w:szCs w:val="21"/>
              </w:rPr>
              <w:t>4050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穴豪华三穴</w:t>
            </w:r>
            <w:r>
              <w:rPr>
                <w:rFonts w:hint="eastAsia"/>
                <w:color w:val="auto"/>
                <w:spacing w:val="-5"/>
                <w:kern w:val="2"/>
                <w:sz w:val="21"/>
                <w:szCs w:val="21"/>
              </w:rPr>
              <w:t>4850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w:t>
            </w:r>
          </w:p>
        </w:tc>
      </w:tr>
      <w:tr w:rsidR="00F7487A">
        <w:trPr>
          <w:trHeight w:val="734"/>
          <w:jc w:val="center"/>
        </w:trPr>
        <w:tc>
          <w:tcPr>
            <w:tcW w:w="2436"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公益性骨灰堂骨灰室内存放公墓管理费（福寿园）</w:t>
            </w:r>
          </w:p>
        </w:tc>
        <w:tc>
          <w:tcPr>
            <w:tcW w:w="3112"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25</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穴</w:t>
            </w:r>
            <w:r>
              <w:rPr>
                <w:rFonts w:hint="eastAsia"/>
                <w:color w:val="auto"/>
                <w:spacing w:val="-5"/>
                <w:kern w:val="2"/>
                <w:sz w:val="21"/>
                <w:szCs w:val="21"/>
              </w:rPr>
              <w:t>.</w:t>
            </w:r>
            <w:r>
              <w:rPr>
                <w:rFonts w:hint="eastAsia"/>
                <w:color w:val="auto"/>
                <w:spacing w:val="-5"/>
                <w:kern w:val="2"/>
                <w:sz w:val="21"/>
                <w:szCs w:val="21"/>
              </w:rPr>
              <w:t>年</w:t>
            </w:r>
          </w:p>
        </w:tc>
      </w:tr>
    </w:tbl>
    <w:p w:rsidR="00F7487A" w:rsidRDefault="00F7487A">
      <w:pPr>
        <w:pStyle w:val="a6"/>
        <w:spacing w:before="0" w:beforeAutospacing="0" w:after="0" w:afterAutospacing="0" w:line="320" w:lineRule="exact"/>
        <w:jc w:val="center"/>
        <w:rPr>
          <w:color w:val="auto"/>
          <w:spacing w:val="-5"/>
          <w:kern w:val="2"/>
        </w:rPr>
      </w:pPr>
    </w:p>
    <w:p w:rsidR="00F7487A" w:rsidRDefault="000966F2">
      <w:pPr>
        <w:jc w:val="center"/>
        <w:rPr>
          <w:rFonts w:ascii="宋体" w:eastAsia="宋体" w:hAnsi="宋体"/>
          <w:spacing w:val="-5"/>
          <w:sz w:val="28"/>
          <w:szCs w:val="28"/>
        </w:rPr>
      </w:pPr>
      <w:r>
        <w:rPr>
          <w:rFonts w:ascii="宋体" w:eastAsia="宋体" w:hAnsi="宋体" w:hint="eastAsia"/>
          <w:spacing w:val="-5"/>
          <w:sz w:val="28"/>
          <w:szCs w:val="28"/>
        </w:rPr>
        <w:lastRenderedPageBreak/>
        <w:t>疫苗接种服务收费</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789"/>
        <w:gridCol w:w="2790"/>
      </w:tblGrid>
      <w:tr w:rsidR="00F7487A">
        <w:trPr>
          <w:trHeight w:val="591"/>
          <w:jc w:val="center"/>
        </w:trPr>
        <w:tc>
          <w:tcPr>
            <w:tcW w:w="278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收费项目</w:t>
            </w:r>
          </w:p>
        </w:tc>
        <w:tc>
          <w:tcPr>
            <w:tcW w:w="279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收费标准</w:t>
            </w:r>
          </w:p>
        </w:tc>
      </w:tr>
      <w:tr w:rsidR="00F7487A">
        <w:trPr>
          <w:trHeight w:val="608"/>
          <w:jc w:val="center"/>
        </w:trPr>
        <w:tc>
          <w:tcPr>
            <w:tcW w:w="2789"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预防接种服务费</w:t>
            </w:r>
          </w:p>
        </w:tc>
        <w:tc>
          <w:tcPr>
            <w:tcW w:w="2790" w:type="dxa"/>
            <w:tcBorders>
              <w:tl2br w:val="nil"/>
              <w:tr2bl w:val="nil"/>
            </w:tcBorders>
            <w:vAlign w:val="center"/>
          </w:tcPr>
          <w:p w:rsidR="00F7487A" w:rsidRDefault="000966F2">
            <w:pPr>
              <w:pStyle w:val="a6"/>
              <w:spacing w:before="0" w:beforeAutospacing="0" w:after="0" w:afterAutospacing="0" w:line="320" w:lineRule="exact"/>
              <w:jc w:val="center"/>
              <w:rPr>
                <w:color w:val="auto"/>
                <w:spacing w:val="-5"/>
                <w:kern w:val="2"/>
                <w:sz w:val="21"/>
                <w:szCs w:val="21"/>
              </w:rPr>
            </w:pPr>
            <w:r>
              <w:rPr>
                <w:rFonts w:hint="eastAsia"/>
                <w:color w:val="auto"/>
                <w:spacing w:val="-5"/>
                <w:kern w:val="2"/>
                <w:sz w:val="21"/>
                <w:szCs w:val="21"/>
              </w:rPr>
              <w:t>20</w:t>
            </w:r>
            <w:r>
              <w:rPr>
                <w:rFonts w:hint="eastAsia"/>
                <w:color w:val="auto"/>
                <w:spacing w:val="-5"/>
                <w:kern w:val="2"/>
                <w:sz w:val="21"/>
                <w:szCs w:val="21"/>
              </w:rPr>
              <w:t>元</w:t>
            </w:r>
            <w:r>
              <w:rPr>
                <w:rFonts w:hint="eastAsia"/>
                <w:color w:val="auto"/>
                <w:spacing w:val="-5"/>
                <w:kern w:val="2"/>
                <w:sz w:val="21"/>
                <w:szCs w:val="21"/>
              </w:rPr>
              <w:t>/</w:t>
            </w:r>
            <w:r>
              <w:rPr>
                <w:rFonts w:hint="eastAsia"/>
                <w:color w:val="auto"/>
                <w:spacing w:val="-5"/>
                <w:kern w:val="2"/>
                <w:sz w:val="21"/>
                <w:szCs w:val="21"/>
              </w:rPr>
              <w:t>剂次</w:t>
            </w:r>
          </w:p>
        </w:tc>
      </w:tr>
    </w:tbl>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jc w:val="center"/>
        <w:rPr>
          <w:color w:val="auto"/>
          <w:spacing w:val="-5"/>
          <w:kern w:val="2"/>
        </w:rPr>
      </w:pPr>
    </w:p>
    <w:p w:rsidR="00F7487A" w:rsidRDefault="00F7487A">
      <w:pPr>
        <w:pStyle w:val="a6"/>
        <w:spacing w:before="0" w:beforeAutospacing="0" w:after="0" w:afterAutospacing="0" w:line="320" w:lineRule="exact"/>
        <w:ind w:firstLineChars="100" w:firstLine="200"/>
        <w:jc w:val="both"/>
        <w:rPr>
          <w:rFonts w:ascii="楷体" w:eastAsia="楷体" w:hAnsi="楷体" w:cstheme="minorBidi"/>
          <w:color w:val="auto"/>
          <w:spacing w:val="-5"/>
          <w:kern w:val="2"/>
          <w:sz w:val="21"/>
        </w:rPr>
      </w:pPr>
    </w:p>
    <w:p w:rsidR="00F7487A" w:rsidRDefault="000966F2" w:rsidP="000966F2">
      <w:pPr>
        <w:ind w:leftChars="100" w:left="210"/>
        <w:rPr>
          <w:rFonts w:ascii="楷体" w:eastAsia="楷体" w:hAnsi="楷体"/>
          <w:spacing w:val="-5"/>
        </w:rPr>
      </w:pPr>
      <w:r>
        <w:rPr>
          <w:rFonts w:ascii="楷体" w:eastAsia="楷体" w:hAnsi="楷体" w:hint="eastAsia"/>
          <w:spacing w:val="-5"/>
        </w:rPr>
        <w:t xml:space="preserve">                           </w:t>
      </w:r>
    </w:p>
    <w:p w:rsidR="00F7487A" w:rsidRDefault="00F7487A">
      <w:pPr>
        <w:rPr>
          <w:rFonts w:ascii="楷体" w:eastAsia="楷体" w:hAnsi="楷体"/>
          <w:spacing w:val="-5"/>
        </w:rPr>
      </w:pPr>
    </w:p>
    <w:sectPr w:rsidR="00F7487A">
      <w:footerReference w:type="default" r:id="rId10"/>
      <w:pgSz w:w="7483" w:h="11055"/>
      <w:pgMar w:top="1134" w:right="964" w:bottom="1134" w:left="964" w:header="851" w:footer="913"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66F2">
      <w:r>
        <w:separator/>
      </w:r>
    </w:p>
  </w:endnote>
  <w:endnote w:type="continuationSeparator" w:id="0">
    <w:p w:rsidR="00000000" w:rsidRDefault="0009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方正大黑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0966F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-3175</wp:posOffset>
              </wp:positionV>
              <wp:extent cx="31178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1785"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87A" w:rsidRDefault="000966F2">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6.65pt;margin-top:-.25pt;width:24.55pt;height:17.6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hLaAIAAAoFAAAOAAAAZHJzL2Uyb0RvYy54bWysVM1uEzEQviPxDpbvZPOjlCrKpgqpgpAq&#10;WhEQZ8drJytsj7Gd7IYHgDfoiQt3nivPwdj7U1S4FHHxznq++ftmxvOrWityFM6XYHI6GgwpEYZD&#10;UZpdTj+8X7+4pMQHZgqmwIicnoSnV4vnz+aVnYkx7EEVwhF0Yvyssjndh2BnWeb5XmjmB2CFQaUE&#10;p1nAX7fLCscq9K5VNh4OL7IKXGEdcOE93l43SrpI/qUUPNxK6UUgKqeYW0inS+c2ntlizmY7x+y+&#10;5G0a7B+y0Kw0GLR3dc0CIwdX/uFKl9yBBxkGHHQGUpZcpBqwmtHwUTWbPbMi1YLkeNvT5P+fW/72&#10;eOdIWWDvKDFMY4vO99/O33+ef3wlo0hPZf0MURuLuFC/gjpC23uPl7HqWjodv1gPQT0SferJFXUg&#10;HC8no9HLyyklHFXj8WQ6TuRnD8bW+fBagCZRyKnD3iVK2fHGBwyI0A4SYxlYl0ql/ilDqpxeTKbD&#10;ZNBr0EIZNIwlNKkmKZyUiB6UeSck1p4yjhdp6sRKOXJkOC+Mc2FCKjZ5QnRESQz7FMMWH01Fmsin&#10;GPcWKTKY0Bvr0oBL9T5Ku/jUpSwbfMdAU3ekINTbum3hFooTdtZBsxre8nWJ/N8wH+6Yw13AZuJ+&#10;h1s8pALkGVqJkj24L3+7j3gcUdRSUuFu5dR/PjAnKFFvDA5vXMROcJ2w7QRz0CtA+nEgMZskooEL&#10;qhOlA/0R134Zo6CKGY6xcho6cRWaDcdng4vlMoFw3SwLN2ZjeXQd6TSwPASQZRquSEvDRUsXLlya&#10;ufZxiBv9+39CPTxhi18AAAD//wMAUEsDBBQABgAIAAAAIQB/igUG2wAAAAQBAAAPAAAAZHJzL2Rv&#10;d25yZXYueG1sTI9LT8MwEITvSPwHa5G4tU6gvEKcCvG4UR4FJLg58ZJE2OvI3qTh32NOcBzNaOab&#10;cj07KyYMsfekIF9mIJAab3pqFby+3C3OQUTWZLT1hAq+McK62t8rdWH8jp5x2nIrUgnFQivomIdC&#10;yth06HRc+gEpeZ8+OM1JhlaaoHep3Fl5lGWn0ume0kKnB7zusPnajk6BfY/hvs74Y7ppN/z0KMe3&#10;2/xBqcOD+eoSBOPMf2H4xU/oUCWm2o9korAK0hFWsDgBkczVRQ6iVnC8OgNZlfI/fPUDAAD//wMA&#10;UEsBAi0AFAAGAAgAAAAhALaDOJL+AAAA4QEAABMAAAAAAAAAAAAAAAAAAAAAAFtDb250ZW50X1R5&#10;cGVzXS54bWxQSwECLQAUAAYACAAAACEAOP0h/9YAAACUAQAACwAAAAAAAAAAAAAAAAAvAQAAX3Jl&#10;bHMvLnJlbHNQSwECLQAUAAYACAAAACEAqASIS2gCAAAKBQAADgAAAAAAAAAAAAAAAAAuAgAAZHJz&#10;L2Uyb0RvYy54bWxQSwECLQAUAAYACAAAACEAf4oFBtsAAAAEAQAADwAAAAAAAAAAAAAAAADCBAAA&#10;ZHJzL2Rvd25yZXYueG1sUEsFBgAAAAAEAAQA8wAAAMoFAAAAAA==&#10;" filled="f" stroked="f" strokeweight=".5pt">
              <v:textbox inset="0,0,0,0">
                <w:txbxContent>
                  <w:p w:rsidR="00F7487A" w:rsidRDefault="000966F2">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66F2">
      <w:r>
        <w:separator/>
      </w:r>
    </w:p>
  </w:footnote>
  <w:footnote w:type="continuationSeparator" w:id="0">
    <w:p w:rsidR="00000000" w:rsidRDefault="00096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2C99"/>
    <w:multiLevelType w:val="singleLevel"/>
    <w:tmpl w:val="1CD52C9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7A"/>
    <w:rsid w:val="000966F2"/>
    <w:rsid w:val="0039756E"/>
    <w:rsid w:val="00F7487A"/>
    <w:rsid w:val="01660478"/>
    <w:rsid w:val="04D964EB"/>
    <w:rsid w:val="0B003865"/>
    <w:rsid w:val="0B6C75D2"/>
    <w:rsid w:val="0C0104EF"/>
    <w:rsid w:val="0DA75031"/>
    <w:rsid w:val="0F5F6866"/>
    <w:rsid w:val="12341F01"/>
    <w:rsid w:val="151E1B7A"/>
    <w:rsid w:val="17E61579"/>
    <w:rsid w:val="1A47213D"/>
    <w:rsid w:val="1A6E3039"/>
    <w:rsid w:val="31664B3E"/>
    <w:rsid w:val="3188412F"/>
    <w:rsid w:val="34BF36AA"/>
    <w:rsid w:val="3E0841A9"/>
    <w:rsid w:val="3E933D65"/>
    <w:rsid w:val="3F441A29"/>
    <w:rsid w:val="42160321"/>
    <w:rsid w:val="43077E9B"/>
    <w:rsid w:val="462C6698"/>
    <w:rsid w:val="48776894"/>
    <w:rsid w:val="4A67642A"/>
    <w:rsid w:val="4AED31AD"/>
    <w:rsid w:val="4D560A17"/>
    <w:rsid w:val="543B7B31"/>
    <w:rsid w:val="571F38C2"/>
    <w:rsid w:val="59B44F16"/>
    <w:rsid w:val="5A0F55EF"/>
    <w:rsid w:val="5B7133DC"/>
    <w:rsid w:val="5CD82675"/>
    <w:rsid w:val="66DD18C4"/>
    <w:rsid w:val="68157F27"/>
    <w:rsid w:val="71443C80"/>
    <w:rsid w:val="71C14C99"/>
    <w:rsid w:val="757C26AC"/>
    <w:rsid w:val="77343A17"/>
    <w:rsid w:val="7BA9545C"/>
    <w:rsid w:val="7F4F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uiPriority="1" w:unhideWhenUsed="1" w:qFormat="1"/>
    <w:lsdException w:name="heading 2"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unhideWhenUsed/>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1"/>
    <w:unhideWhenUsed/>
    <w:qFormat/>
    <w:pPr>
      <w:ind w:left="172"/>
      <w:outlineLvl w:val="1"/>
    </w:pPr>
    <w:rPr>
      <w:rFonts w:hint="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ascii="楷体" w:eastAsia="楷体" w:hAnsi="楷体" w:hint="eastAsia"/>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eastAsia="宋体" w:hAnsi="宋体" w:cs="宋体"/>
      <w:color w:val="000000"/>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1"/>
    <w:unhideWhenUsed/>
    <w:qFormat/>
    <w:pPr>
      <w:ind w:left="172" w:firstLine="420"/>
    </w:pPr>
    <w:rPr>
      <w:rFonts w:ascii="楷体" w:eastAsia="楷体" w:hAnsi="楷体" w:hint="eastAsia"/>
      <w:sz w:val="24"/>
    </w:rPr>
  </w:style>
  <w:style w:type="paragraph" w:customStyle="1" w:styleId="TableParagraph">
    <w:name w:val="Table Paragraph"/>
    <w:basedOn w:val="a"/>
    <w:uiPriority w:val="1"/>
    <w:unhideWhenUsed/>
    <w:qFormat/>
    <w:rPr>
      <w:rFonts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uiPriority="1" w:unhideWhenUsed="1" w:qFormat="1"/>
    <w:lsdException w:name="heading 2"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unhideWhenUsed/>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1"/>
    <w:unhideWhenUsed/>
    <w:qFormat/>
    <w:pPr>
      <w:ind w:left="172"/>
      <w:outlineLvl w:val="1"/>
    </w:pPr>
    <w:rPr>
      <w:rFonts w:hint="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ascii="楷体" w:eastAsia="楷体" w:hAnsi="楷体" w:hint="eastAsia"/>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eastAsia="宋体" w:hAnsi="宋体" w:cs="宋体"/>
      <w:color w:val="000000"/>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1"/>
    <w:unhideWhenUsed/>
    <w:qFormat/>
    <w:pPr>
      <w:ind w:left="172" w:firstLine="420"/>
    </w:pPr>
    <w:rPr>
      <w:rFonts w:ascii="楷体" w:eastAsia="楷体" w:hAnsi="楷体" w:hint="eastAsia"/>
      <w:sz w:val="24"/>
    </w:rPr>
  </w:style>
  <w:style w:type="paragraph" w:customStyle="1" w:styleId="TableParagraph">
    <w:name w:val="Table Paragraph"/>
    <w:basedOn w:val="a"/>
    <w:uiPriority w:val="1"/>
    <w:unhideWhenUsed/>
    <w:qFormat/>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6892</Words>
  <Characters>1584</Characters>
  <Application>Microsoft Office Word</Application>
  <DocSecurity>0</DocSecurity>
  <Lines>13</Lines>
  <Paragraphs>16</Paragraphs>
  <ScaleCrop>false</ScaleCrop>
  <Company>Microsoft</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2</cp:revision>
  <cp:lastPrinted>2021-03-04T07:49:00Z</cp:lastPrinted>
  <dcterms:created xsi:type="dcterms:W3CDTF">2021-03-22T07:40:00Z</dcterms:created>
  <dcterms:modified xsi:type="dcterms:W3CDTF">2021-03-22T07:40:00Z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290038018_btnclosed</vt:lpwstr>
  </property>
</Properties>
</file>