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5A189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黑体_GBK" w:cs="Times New Roman"/>
          <w:sz w:val="32"/>
          <w:szCs w:val="32"/>
          <w:lang w:val="en-US" w:eastAsia="zh-CN"/>
        </w:rPr>
      </w:pPr>
      <w:bookmarkStart w:id="0" w:name="_GoBack"/>
      <w:bookmarkEnd w:id="0"/>
      <w:r>
        <w:rPr>
          <w:rFonts w:hint="default" w:ascii="Times New Roman" w:hAnsi="Times New Roman" w:eastAsia="方正黑体_GBK" w:cs="Times New Roman"/>
          <w:sz w:val="32"/>
          <w:szCs w:val="32"/>
          <w:lang w:val="en-US" w:eastAsia="zh-CN"/>
        </w:rPr>
        <w:t>附件2</w:t>
      </w:r>
    </w:p>
    <w:p w14:paraId="44C49DC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黑体_GBK" w:hAnsi="方正黑体_GBK" w:eastAsia="方正黑体_GBK" w:cs="方正黑体_GBK"/>
          <w:sz w:val="32"/>
          <w:szCs w:val="32"/>
          <w:lang w:val="en-US" w:eastAsia="zh-CN"/>
        </w:rPr>
      </w:pPr>
    </w:p>
    <w:p w14:paraId="3049FC5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Arial Unicode MS" w:hAnsi="Arial Unicode MS" w:eastAsia="Arial Unicode MS" w:cs="Arial Unicode MS"/>
          <w:sz w:val="44"/>
          <w:szCs w:val="44"/>
          <w:lang w:val="en-US" w:eastAsia="zh-CN"/>
        </w:rPr>
      </w:pPr>
      <w:r>
        <w:rPr>
          <w:rFonts w:hint="default" w:ascii="Arial Unicode MS" w:hAnsi="Arial Unicode MS" w:eastAsia="Arial Unicode MS" w:cs="Arial Unicode MS"/>
          <w:sz w:val="44"/>
          <w:szCs w:val="44"/>
          <w:lang w:val="en-US" w:eastAsia="zh-CN"/>
        </w:rPr>
        <w:t>关于疏导我区居民用管道天然气销售价格方案（征求意见稿</w:t>
      </w:r>
      <w:r>
        <w:rPr>
          <w:rFonts w:hint="eastAsia" w:ascii="Arial Unicode MS" w:hAnsi="Arial Unicode MS" w:eastAsia="Arial Unicode MS" w:cs="Arial Unicode MS"/>
          <w:sz w:val="44"/>
          <w:szCs w:val="44"/>
          <w:lang w:val="en-US" w:eastAsia="zh-CN"/>
        </w:rPr>
        <w:t>）</w:t>
      </w:r>
      <w:r>
        <w:rPr>
          <w:rFonts w:hint="default" w:ascii="Arial Unicode MS" w:hAnsi="Arial Unicode MS" w:eastAsia="Arial Unicode MS" w:cs="Arial Unicode MS"/>
          <w:sz w:val="44"/>
          <w:szCs w:val="44"/>
          <w:lang w:val="en-US" w:eastAsia="zh-CN"/>
        </w:rPr>
        <w:t>起草说明</w:t>
      </w:r>
    </w:p>
    <w:p w14:paraId="6E0C279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方正黑体_GBK" w:hAnsi="方正黑体_GBK" w:eastAsia="方正黑体_GBK" w:cs="方正黑体_GBK"/>
          <w:sz w:val="32"/>
          <w:szCs w:val="32"/>
          <w:lang w:val="en-US" w:eastAsia="zh-CN"/>
        </w:rPr>
      </w:pPr>
    </w:p>
    <w:p w14:paraId="7F56EF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一、起草背景</w:t>
      </w:r>
    </w:p>
    <w:p w14:paraId="35871C5B">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right="0" w:rightChars="0" w:firstLine="640" w:firstLineChars="200"/>
        <w:jc w:val="both"/>
        <w:textAlignment w:val="auto"/>
        <w:rPr>
          <w:rFonts w:hint="default" w:ascii="Times New Roman" w:hAnsi="Times New Roman" w:eastAsia="方正仿宋_GBK" w:cs="Times New Roman"/>
          <w:i w:val="0"/>
          <w:iCs w:val="0"/>
          <w:caps w:val="0"/>
          <w:color w:val="auto"/>
          <w:spacing w:val="0"/>
          <w:sz w:val="32"/>
          <w:szCs w:val="32"/>
          <w:shd w:val="clear" w:fill="FFFFFF"/>
        </w:rPr>
      </w:pPr>
      <w:r>
        <w:rPr>
          <w:rFonts w:hint="eastAsia" w:ascii="方正楷体_GB2312" w:hAnsi="方正楷体_GB2312" w:eastAsia="方正楷体_GB2312" w:cs="方正楷体_GB2312"/>
          <w:i w:val="0"/>
          <w:iCs w:val="0"/>
          <w:caps w:val="0"/>
          <w:color w:val="auto"/>
          <w:spacing w:val="0"/>
          <w:sz w:val="32"/>
          <w:szCs w:val="32"/>
          <w:shd w:val="clear" w:fill="FFFFFF"/>
          <w:lang w:val="en-US" w:eastAsia="zh-CN"/>
        </w:rPr>
        <w:t>（一）上游气源价格</w:t>
      </w:r>
      <w:r>
        <w:rPr>
          <w:rFonts w:hint="eastAsia" w:ascii="方正楷体_GB2312" w:hAnsi="方正楷体_GB2312" w:eastAsia="方正楷体_GB2312" w:cs="方正楷体_GB2312"/>
          <w:i w:val="0"/>
          <w:iCs w:val="0"/>
          <w:caps w:val="0"/>
          <w:color w:val="auto"/>
          <w:spacing w:val="0"/>
          <w:sz w:val="32"/>
          <w:szCs w:val="32"/>
          <w:shd w:val="clear" w:fill="FFFFFF"/>
        </w:rPr>
        <w:t>持续上涨。</w:t>
      </w:r>
      <w:r>
        <w:rPr>
          <w:rFonts w:hint="default" w:ascii="Times New Roman" w:hAnsi="Times New Roman" w:eastAsia="方正仿宋_GBK" w:cs="Times New Roman"/>
          <w:i w:val="0"/>
          <w:iCs w:val="0"/>
          <w:caps w:val="0"/>
          <w:color w:val="auto"/>
          <w:spacing w:val="0"/>
          <w:sz w:val="32"/>
          <w:szCs w:val="32"/>
          <w:shd w:val="clear" w:fill="FFFFFF"/>
        </w:rPr>
        <w:t>自2021年4月1日起、2023年4月1日起</w:t>
      </w:r>
      <w:r>
        <w:rPr>
          <w:rFonts w:hint="eastAsia" w:ascii="Times New Roman" w:hAnsi="Times New Roman" w:eastAsia="方正仿宋_GBK" w:cs="Times New Roman"/>
          <w:i w:val="0"/>
          <w:iCs w:val="0"/>
          <w:caps w:val="0"/>
          <w:color w:val="auto"/>
          <w:spacing w:val="0"/>
          <w:sz w:val="32"/>
          <w:szCs w:val="32"/>
          <w:shd w:val="clear" w:fill="FFFFFF"/>
          <w:lang w:eastAsia="zh-CN"/>
        </w:rPr>
        <w:t>、</w:t>
      </w:r>
      <w:r>
        <w:rPr>
          <w:rFonts w:hint="eastAsia" w:ascii="Times New Roman" w:hAnsi="Times New Roman" w:eastAsia="方正仿宋_GBK" w:cs="Times New Roman"/>
          <w:i w:val="0"/>
          <w:iCs w:val="0"/>
          <w:caps w:val="0"/>
          <w:color w:val="auto"/>
          <w:spacing w:val="0"/>
          <w:sz w:val="32"/>
          <w:szCs w:val="32"/>
          <w:shd w:val="clear" w:fill="FFFFFF"/>
          <w:lang w:val="en-US" w:eastAsia="zh-CN"/>
        </w:rPr>
        <w:t>2024年4月1日起，上游气源企业中石油天然气有限公司，</w:t>
      </w:r>
      <w:r>
        <w:rPr>
          <w:rFonts w:hint="default" w:ascii="Times New Roman" w:hAnsi="Times New Roman" w:eastAsia="方正仿宋_GBK" w:cs="Times New Roman"/>
          <w:i w:val="0"/>
          <w:iCs w:val="0"/>
          <w:caps w:val="0"/>
          <w:color w:val="auto"/>
          <w:spacing w:val="0"/>
          <w:sz w:val="32"/>
          <w:szCs w:val="32"/>
          <w:shd w:val="clear" w:fill="FFFFFF"/>
        </w:rPr>
        <w:t>先后</w:t>
      </w:r>
      <w:r>
        <w:rPr>
          <w:rFonts w:hint="eastAsia" w:ascii="Times New Roman" w:hAnsi="Times New Roman" w:eastAsia="方正仿宋_GBK" w:cs="Times New Roman"/>
          <w:i w:val="0"/>
          <w:iCs w:val="0"/>
          <w:caps w:val="0"/>
          <w:color w:val="auto"/>
          <w:spacing w:val="0"/>
          <w:sz w:val="32"/>
          <w:szCs w:val="32"/>
          <w:shd w:val="clear" w:fill="FFFFFF"/>
          <w:lang w:val="en-US" w:eastAsia="zh-CN"/>
        </w:rPr>
        <w:t>三</w:t>
      </w:r>
      <w:r>
        <w:rPr>
          <w:rFonts w:hint="default" w:ascii="Times New Roman" w:hAnsi="Times New Roman" w:eastAsia="方正仿宋_GBK" w:cs="Times New Roman"/>
          <w:i w:val="0"/>
          <w:iCs w:val="0"/>
          <w:caps w:val="0"/>
          <w:color w:val="auto"/>
          <w:spacing w:val="0"/>
          <w:sz w:val="32"/>
          <w:szCs w:val="32"/>
          <w:shd w:val="clear" w:fill="FFFFFF"/>
        </w:rPr>
        <w:t>次上调供应给</w:t>
      </w:r>
      <w:r>
        <w:rPr>
          <w:rFonts w:hint="eastAsia" w:ascii="Times New Roman" w:hAnsi="Times New Roman" w:eastAsia="方正仿宋_GBK" w:cs="Times New Roman"/>
          <w:i w:val="0"/>
          <w:iCs w:val="0"/>
          <w:caps w:val="0"/>
          <w:color w:val="auto"/>
          <w:spacing w:val="0"/>
          <w:sz w:val="32"/>
          <w:szCs w:val="32"/>
          <w:shd w:val="clear" w:fill="FFFFFF"/>
          <w:lang w:val="en-US" w:eastAsia="zh-CN"/>
        </w:rPr>
        <w:t>我区</w:t>
      </w:r>
      <w:r>
        <w:rPr>
          <w:rFonts w:hint="default" w:ascii="Times New Roman" w:hAnsi="Times New Roman" w:eastAsia="方正仿宋_GBK" w:cs="Times New Roman"/>
          <w:i w:val="0"/>
          <w:iCs w:val="0"/>
          <w:caps w:val="0"/>
          <w:color w:val="auto"/>
          <w:spacing w:val="0"/>
          <w:sz w:val="32"/>
          <w:szCs w:val="32"/>
          <w:shd w:val="clear" w:fill="FFFFFF"/>
        </w:rPr>
        <w:t>城燃企业的居民</w:t>
      </w:r>
      <w:r>
        <w:rPr>
          <w:rFonts w:hint="eastAsia" w:ascii="Times New Roman" w:hAnsi="Times New Roman" w:eastAsia="方正仿宋_GBK" w:cs="Times New Roman"/>
          <w:i w:val="0"/>
          <w:iCs w:val="0"/>
          <w:caps w:val="0"/>
          <w:color w:val="auto"/>
          <w:spacing w:val="0"/>
          <w:sz w:val="32"/>
          <w:szCs w:val="32"/>
          <w:shd w:val="clear" w:fill="FFFFFF"/>
          <w:lang w:val="en-US" w:eastAsia="zh-CN"/>
        </w:rPr>
        <w:t>气源</w:t>
      </w:r>
      <w:r>
        <w:rPr>
          <w:rFonts w:hint="default" w:ascii="Times New Roman" w:hAnsi="Times New Roman" w:eastAsia="方正仿宋_GBK" w:cs="Times New Roman"/>
          <w:i w:val="0"/>
          <w:iCs w:val="0"/>
          <w:caps w:val="0"/>
          <w:color w:val="auto"/>
          <w:spacing w:val="0"/>
          <w:sz w:val="32"/>
          <w:szCs w:val="32"/>
          <w:shd w:val="clear" w:fill="FFFFFF"/>
        </w:rPr>
        <w:t>价格，在江苏基准门站价格</w:t>
      </w:r>
      <w:r>
        <w:rPr>
          <w:rFonts w:hint="eastAsia" w:ascii="Times New Roman" w:hAnsi="Times New Roman" w:eastAsia="方正仿宋_GBK" w:cs="Times New Roman"/>
          <w:i w:val="0"/>
          <w:iCs w:val="0"/>
          <w:caps w:val="0"/>
          <w:color w:val="auto"/>
          <w:spacing w:val="0"/>
          <w:sz w:val="32"/>
          <w:szCs w:val="32"/>
          <w:shd w:val="clear" w:fill="FFFFFF"/>
          <w:lang w:eastAsia="zh-CN"/>
        </w:rPr>
        <w:t>（</w:t>
      </w:r>
      <w:r>
        <w:rPr>
          <w:rFonts w:hint="eastAsia" w:ascii="Times New Roman" w:hAnsi="Times New Roman" w:eastAsia="方正仿宋_GBK" w:cs="Times New Roman"/>
          <w:i w:val="0"/>
          <w:iCs w:val="0"/>
          <w:caps w:val="0"/>
          <w:color w:val="auto"/>
          <w:spacing w:val="0"/>
          <w:sz w:val="32"/>
          <w:szCs w:val="32"/>
          <w:shd w:val="clear" w:fill="FFFFFF"/>
          <w:lang w:val="en-US" w:eastAsia="zh-CN"/>
        </w:rPr>
        <w:t>2.02元/立方米</w:t>
      </w:r>
      <w:r>
        <w:rPr>
          <w:rFonts w:hint="eastAsia" w:ascii="Times New Roman" w:hAnsi="Times New Roman" w:eastAsia="方正仿宋_GBK" w:cs="Times New Roman"/>
          <w:i w:val="0"/>
          <w:iCs w:val="0"/>
          <w:caps w:val="0"/>
          <w:color w:val="auto"/>
          <w:spacing w:val="0"/>
          <w:sz w:val="32"/>
          <w:szCs w:val="32"/>
          <w:shd w:val="clear" w:fill="FFFFFF"/>
          <w:lang w:eastAsia="zh-CN"/>
        </w:rPr>
        <w:t>）</w:t>
      </w:r>
      <w:r>
        <w:rPr>
          <w:rFonts w:hint="default" w:ascii="Times New Roman" w:hAnsi="Times New Roman" w:eastAsia="方正仿宋_GBK" w:cs="Times New Roman"/>
          <w:i w:val="0"/>
          <w:iCs w:val="0"/>
          <w:caps w:val="0"/>
          <w:color w:val="auto"/>
          <w:spacing w:val="0"/>
          <w:sz w:val="32"/>
          <w:szCs w:val="32"/>
          <w:shd w:val="clear" w:fill="FFFFFF"/>
        </w:rPr>
        <w:t>基础上</w:t>
      </w:r>
      <w:r>
        <w:rPr>
          <w:rFonts w:hint="eastAsia" w:ascii="Times New Roman" w:hAnsi="Times New Roman" w:eastAsia="方正仿宋_GBK" w:cs="Times New Roman"/>
          <w:i w:val="0"/>
          <w:iCs w:val="0"/>
          <w:caps w:val="0"/>
          <w:color w:val="auto"/>
          <w:spacing w:val="0"/>
          <w:sz w:val="32"/>
          <w:szCs w:val="32"/>
          <w:shd w:val="clear" w:fill="FFFFFF"/>
          <w:lang w:eastAsia="zh-CN"/>
        </w:rPr>
        <w:t>，</w:t>
      </w:r>
      <w:r>
        <w:rPr>
          <w:rFonts w:hint="default" w:ascii="Times New Roman" w:hAnsi="Times New Roman" w:eastAsia="方正仿宋_GBK" w:cs="Times New Roman"/>
          <w:i w:val="0"/>
          <w:iCs w:val="0"/>
          <w:caps w:val="0"/>
          <w:color w:val="auto"/>
          <w:spacing w:val="0"/>
          <w:sz w:val="32"/>
          <w:szCs w:val="32"/>
          <w:shd w:val="clear" w:fill="FFFFFF"/>
        </w:rPr>
        <w:t>第一次上调幅度为5%</w:t>
      </w:r>
      <w:r>
        <w:rPr>
          <w:rFonts w:hint="eastAsia" w:ascii="Times New Roman" w:hAnsi="Times New Roman" w:eastAsia="方正仿宋_GBK" w:cs="Times New Roman"/>
          <w:i w:val="0"/>
          <w:iCs w:val="0"/>
          <w:caps w:val="0"/>
          <w:color w:val="auto"/>
          <w:spacing w:val="0"/>
          <w:sz w:val="32"/>
          <w:szCs w:val="32"/>
          <w:shd w:val="clear" w:fill="FFFFFF"/>
          <w:lang w:eastAsia="zh-CN"/>
        </w:rPr>
        <w:t>、</w:t>
      </w:r>
      <w:r>
        <w:rPr>
          <w:rFonts w:hint="eastAsia" w:ascii="Times New Roman" w:hAnsi="Times New Roman" w:eastAsia="方正仿宋_GBK" w:cs="Times New Roman"/>
          <w:i w:val="0"/>
          <w:iCs w:val="0"/>
          <w:caps w:val="0"/>
          <w:color w:val="auto"/>
          <w:spacing w:val="0"/>
          <w:sz w:val="32"/>
          <w:szCs w:val="32"/>
          <w:shd w:val="clear" w:fill="FFFFFF"/>
          <w:lang w:val="en-US" w:eastAsia="zh-CN"/>
        </w:rPr>
        <w:t>第</w:t>
      </w:r>
      <w:r>
        <w:rPr>
          <w:rFonts w:hint="default" w:ascii="Times New Roman" w:hAnsi="Times New Roman" w:eastAsia="方正仿宋_GBK" w:cs="Times New Roman"/>
          <w:i w:val="0"/>
          <w:iCs w:val="0"/>
          <w:caps w:val="0"/>
          <w:color w:val="auto"/>
          <w:spacing w:val="0"/>
          <w:sz w:val="32"/>
          <w:szCs w:val="32"/>
          <w:shd w:val="clear" w:fill="FFFFFF"/>
        </w:rPr>
        <w:t>二次上调幅度为10%</w:t>
      </w:r>
      <w:r>
        <w:rPr>
          <w:rFonts w:hint="eastAsia" w:ascii="Times New Roman" w:hAnsi="Times New Roman" w:eastAsia="方正仿宋_GBK" w:cs="Times New Roman"/>
          <w:i w:val="0"/>
          <w:iCs w:val="0"/>
          <w:caps w:val="0"/>
          <w:color w:val="auto"/>
          <w:spacing w:val="0"/>
          <w:sz w:val="32"/>
          <w:szCs w:val="32"/>
          <w:shd w:val="clear" w:fill="FFFFFF"/>
          <w:lang w:eastAsia="zh-CN"/>
        </w:rPr>
        <w:t>、</w:t>
      </w:r>
      <w:r>
        <w:rPr>
          <w:rFonts w:hint="eastAsia" w:ascii="Times New Roman" w:hAnsi="Times New Roman" w:eastAsia="方正仿宋_GBK" w:cs="Times New Roman"/>
          <w:i w:val="0"/>
          <w:iCs w:val="0"/>
          <w:caps w:val="0"/>
          <w:color w:val="auto"/>
          <w:spacing w:val="0"/>
          <w:sz w:val="32"/>
          <w:szCs w:val="32"/>
          <w:shd w:val="clear" w:fill="FFFFFF"/>
          <w:lang w:val="en-US" w:eastAsia="zh-CN"/>
        </w:rPr>
        <w:t>第三次又上调幅度为3.5%，三</w:t>
      </w:r>
      <w:r>
        <w:rPr>
          <w:rFonts w:hint="default" w:ascii="Times New Roman" w:hAnsi="Times New Roman" w:eastAsia="方正仿宋_GBK" w:cs="Times New Roman"/>
          <w:i w:val="0"/>
          <w:iCs w:val="0"/>
          <w:caps w:val="0"/>
          <w:color w:val="auto"/>
          <w:spacing w:val="0"/>
          <w:sz w:val="32"/>
          <w:szCs w:val="32"/>
          <w:shd w:val="clear" w:fill="FFFFFF"/>
          <w:lang w:val="en-US" w:eastAsia="zh-CN"/>
        </w:rPr>
        <w:t>次上调后</w:t>
      </w:r>
      <w:r>
        <w:rPr>
          <w:rFonts w:hint="default" w:ascii="Times New Roman" w:hAnsi="Times New Roman" w:eastAsia="方正仿宋_GBK" w:cs="Times New Roman"/>
          <w:i w:val="0"/>
          <w:iCs w:val="0"/>
          <w:caps w:val="0"/>
          <w:color w:val="auto"/>
          <w:spacing w:val="0"/>
          <w:sz w:val="32"/>
          <w:szCs w:val="32"/>
          <w:shd w:val="clear" w:fill="FFFFFF"/>
        </w:rPr>
        <w:t>居民气源</w:t>
      </w:r>
      <w:r>
        <w:rPr>
          <w:rFonts w:hint="eastAsia" w:ascii="Times New Roman" w:hAnsi="Times New Roman" w:eastAsia="方正仿宋_GBK" w:cs="Times New Roman"/>
          <w:i w:val="0"/>
          <w:iCs w:val="0"/>
          <w:caps w:val="0"/>
          <w:color w:val="auto"/>
          <w:spacing w:val="0"/>
          <w:sz w:val="32"/>
          <w:szCs w:val="32"/>
          <w:shd w:val="clear" w:fill="FFFFFF"/>
          <w:lang w:val="en-US" w:eastAsia="zh-CN"/>
        </w:rPr>
        <w:t>价格</w:t>
      </w:r>
      <w:r>
        <w:rPr>
          <w:rFonts w:hint="default" w:ascii="Times New Roman" w:hAnsi="Times New Roman" w:eastAsia="方正仿宋_GBK" w:cs="Times New Roman"/>
          <w:i w:val="0"/>
          <w:iCs w:val="0"/>
          <w:caps w:val="0"/>
          <w:color w:val="auto"/>
          <w:spacing w:val="0"/>
          <w:sz w:val="32"/>
          <w:szCs w:val="32"/>
          <w:shd w:val="clear" w:fill="FFFFFF"/>
        </w:rPr>
        <w:t>合计在基准门站价格的基础上上涨1</w:t>
      </w:r>
      <w:r>
        <w:rPr>
          <w:rFonts w:hint="eastAsia" w:ascii="Times New Roman" w:hAnsi="Times New Roman" w:eastAsia="方正仿宋_GBK" w:cs="Times New Roman"/>
          <w:i w:val="0"/>
          <w:iCs w:val="0"/>
          <w:caps w:val="0"/>
          <w:color w:val="auto"/>
          <w:spacing w:val="0"/>
          <w:sz w:val="32"/>
          <w:szCs w:val="32"/>
          <w:shd w:val="clear" w:fill="FFFFFF"/>
          <w:lang w:val="en-US" w:eastAsia="zh-CN"/>
        </w:rPr>
        <w:t>8.5</w:t>
      </w:r>
      <w:r>
        <w:rPr>
          <w:rFonts w:hint="default" w:ascii="Times New Roman" w:hAnsi="Times New Roman" w:eastAsia="方正仿宋_GBK" w:cs="Times New Roman"/>
          <w:i w:val="0"/>
          <w:iCs w:val="0"/>
          <w:caps w:val="0"/>
          <w:color w:val="auto"/>
          <w:spacing w:val="0"/>
          <w:sz w:val="32"/>
          <w:szCs w:val="32"/>
          <w:shd w:val="clear" w:fill="FFFFFF"/>
        </w:rPr>
        <w:t>%，</w:t>
      </w:r>
      <w:r>
        <w:rPr>
          <w:rFonts w:hint="eastAsia" w:ascii="Times New Roman" w:hAnsi="Times New Roman" w:eastAsia="方正仿宋_GBK" w:cs="Times New Roman"/>
          <w:i w:val="0"/>
          <w:iCs w:val="0"/>
          <w:caps w:val="0"/>
          <w:color w:val="auto"/>
          <w:spacing w:val="0"/>
          <w:sz w:val="32"/>
          <w:szCs w:val="32"/>
          <w:shd w:val="clear" w:fill="FFFFFF"/>
          <w:lang w:val="en-US" w:eastAsia="zh-CN"/>
        </w:rPr>
        <w:t>上涨</w:t>
      </w:r>
      <w:r>
        <w:rPr>
          <w:rFonts w:hint="default" w:ascii="Times New Roman" w:hAnsi="Times New Roman" w:eastAsia="方正仿宋_GBK" w:cs="Times New Roman"/>
          <w:i w:val="0"/>
          <w:iCs w:val="0"/>
          <w:caps w:val="0"/>
          <w:color w:val="auto"/>
          <w:spacing w:val="0"/>
          <w:sz w:val="32"/>
          <w:szCs w:val="32"/>
          <w:shd w:val="clear" w:fill="FFFFFF"/>
        </w:rPr>
        <w:t>0.</w:t>
      </w:r>
      <w:r>
        <w:rPr>
          <w:rFonts w:hint="eastAsia" w:ascii="Times New Roman" w:hAnsi="Times New Roman" w:eastAsia="方正仿宋_GBK" w:cs="Times New Roman"/>
          <w:i w:val="0"/>
          <w:iCs w:val="0"/>
          <w:caps w:val="0"/>
          <w:color w:val="auto"/>
          <w:spacing w:val="0"/>
          <w:sz w:val="32"/>
          <w:szCs w:val="32"/>
          <w:shd w:val="clear" w:fill="FFFFFF"/>
          <w:lang w:val="en-US" w:eastAsia="zh-CN"/>
        </w:rPr>
        <w:t>3737</w:t>
      </w:r>
      <w:r>
        <w:rPr>
          <w:rFonts w:hint="default" w:ascii="Times New Roman" w:hAnsi="Times New Roman" w:eastAsia="方正仿宋_GBK" w:cs="Times New Roman"/>
          <w:i w:val="0"/>
          <w:iCs w:val="0"/>
          <w:caps w:val="0"/>
          <w:color w:val="auto"/>
          <w:spacing w:val="0"/>
          <w:sz w:val="32"/>
          <w:szCs w:val="32"/>
          <w:shd w:val="clear" w:fill="FFFFFF"/>
        </w:rPr>
        <w:t>元/立方米。</w:t>
      </w:r>
    </w:p>
    <w:p w14:paraId="7BEAD2FA">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right="0" w:rightChars="0" w:firstLine="640" w:firstLineChars="200"/>
        <w:jc w:val="both"/>
        <w:textAlignment w:val="auto"/>
        <w:rPr>
          <w:rFonts w:hint="default" w:ascii="Times New Roman" w:hAnsi="Times New Roman" w:eastAsia="方正仿宋_GBK" w:cs="Times New Roman"/>
          <w:i w:val="0"/>
          <w:iCs w:val="0"/>
          <w:caps w:val="0"/>
          <w:color w:val="auto"/>
          <w:spacing w:val="0"/>
          <w:sz w:val="32"/>
          <w:szCs w:val="32"/>
          <w:shd w:val="clear" w:fill="FFFFFF"/>
        </w:rPr>
      </w:pPr>
      <w:r>
        <w:rPr>
          <w:rFonts w:hint="eastAsia" w:ascii="方正楷体_GB2312" w:hAnsi="方正楷体_GB2312" w:eastAsia="方正楷体_GB2312" w:cs="方正楷体_GB2312"/>
          <w:i w:val="0"/>
          <w:iCs w:val="0"/>
          <w:caps w:val="0"/>
          <w:color w:val="auto"/>
          <w:spacing w:val="0"/>
          <w:sz w:val="32"/>
          <w:szCs w:val="32"/>
          <w:shd w:val="clear" w:fill="FFFFFF"/>
          <w:lang w:val="en-US" w:eastAsia="zh-CN"/>
        </w:rPr>
        <w:t>（二）</w:t>
      </w:r>
      <w:r>
        <w:rPr>
          <w:rFonts w:hint="eastAsia" w:ascii="Times New Roman" w:hAnsi="Times New Roman" w:eastAsia="方正楷体_GBK" w:cs="Times New Roman"/>
          <w:i w:val="0"/>
          <w:iCs w:val="0"/>
          <w:caps w:val="0"/>
          <w:color w:val="auto"/>
          <w:spacing w:val="0"/>
          <w:sz w:val="32"/>
          <w:szCs w:val="32"/>
          <w:shd w:val="clear" w:fill="FFFFFF"/>
          <w:lang w:val="en-US" w:eastAsia="zh-CN"/>
        </w:rPr>
        <w:t>达到</w:t>
      </w:r>
      <w:r>
        <w:rPr>
          <w:rFonts w:hint="default" w:ascii="Times New Roman" w:hAnsi="Times New Roman" w:eastAsia="方正楷体_GBK" w:cs="Times New Roman"/>
          <w:i w:val="0"/>
          <w:iCs w:val="0"/>
          <w:caps w:val="0"/>
          <w:color w:val="auto"/>
          <w:spacing w:val="0"/>
          <w:sz w:val="32"/>
          <w:szCs w:val="32"/>
          <w:shd w:val="clear" w:fill="FFFFFF"/>
        </w:rPr>
        <w:t>联动机制</w:t>
      </w:r>
      <w:r>
        <w:rPr>
          <w:rFonts w:hint="eastAsia" w:ascii="Times New Roman" w:hAnsi="Times New Roman" w:eastAsia="方正楷体_GBK" w:cs="Times New Roman"/>
          <w:i w:val="0"/>
          <w:iCs w:val="0"/>
          <w:caps w:val="0"/>
          <w:color w:val="auto"/>
          <w:spacing w:val="0"/>
          <w:sz w:val="32"/>
          <w:szCs w:val="32"/>
          <w:shd w:val="clear" w:fill="FFFFFF"/>
          <w:lang w:val="en-US" w:eastAsia="zh-CN"/>
        </w:rPr>
        <w:t>启动条件</w:t>
      </w:r>
      <w:r>
        <w:rPr>
          <w:rFonts w:hint="eastAsia" w:ascii="方正楷体_GB2312" w:hAnsi="方正楷体_GB2312" w:eastAsia="方正楷体_GB2312" w:cs="方正楷体_GB2312"/>
          <w:i w:val="0"/>
          <w:iCs w:val="0"/>
          <w:caps w:val="0"/>
          <w:color w:val="auto"/>
          <w:spacing w:val="0"/>
          <w:sz w:val="32"/>
          <w:szCs w:val="32"/>
          <w:shd w:val="clear" w:fill="FFFFFF"/>
          <w:lang w:val="en-US" w:eastAsia="zh-CN"/>
        </w:rPr>
        <w:t>。</w:t>
      </w:r>
      <w:r>
        <w:rPr>
          <w:rFonts w:hint="default" w:ascii="Times New Roman" w:hAnsi="Times New Roman" w:eastAsia="方正仿宋_GBK" w:cs="Times New Roman"/>
          <w:i w:val="0"/>
          <w:iCs w:val="0"/>
          <w:caps w:val="0"/>
          <w:color w:val="auto"/>
          <w:spacing w:val="0"/>
          <w:sz w:val="32"/>
          <w:szCs w:val="32"/>
          <w:shd w:val="clear" w:fill="FFFFFF"/>
        </w:rPr>
        <w:t>按照</w:t>
      </w:r>
      <w:r>
        <w:rPr>
          <w:rFonts w:hint="eastAsia" w:ascii="Times New Roman" w:hAnsi="Times New Roman" w:eastAsia="方正仿宋_GBK" w:cs="Times New Roman"/>
          <w:i w:val="0"/>
          <w:iCs w:val="0"/>
          <w:caps w:val="0"/>
          <w:color w:val="auto"/>
          <w:spacing w:val="0"/>
          <w:sz w:val="32"/>
          <w:szCs w:val="32"/>
          <w:shd w:val="clear" w:fill="FFFFFF"/>
          <w:lang w:val="en-US" w:eastAsia="zh-CN"/>
        </w:rPr>
        <w:t>我区</w:t>
      </w:r>
      <w:r>
        <w:rPr>
          <w:rFonts w:hint="default" w:ascii="Times New Roman" w:hAnsi="Times New Roman" w:eastAsia="方正仿宋_GBK" w:cs="Times New Roman"/>
          <w:i w:val="0"/>
          <w:iCs w:val="0"/>
          <w:caps w:val="0"/>
          <w:color w:val="auto"/>
          <w:spacing w:val="0"/>
          <w:sz w:val="32"/>
          <w:szCs w:val="32"/>
          <w:shd w:val="clear" w:fill="FFFFFF"/>
        </w:rPr>
        <w:t>201</w:t>
      </w:r>
      <w:r>
        <w:rPr>
          <w:rFonts w:hint="eastAsia" w:ascii="Times New Roman" w:hAnsi="Times New Roman" w:eastAsia="方正仿宋_GBK" w:cs="Times New Roman"/>
          <w:i w:val="0"/>
          <w:iCs w:val="0"/>
          <w:caps w:val="0"/>
          <w:color w:val="auto"/>
          <w:spacing w:val="0"/>
          <w:sz w:val="32"/>
          <w:szCs w:val="32"/>
          <w:shd w:val="clear" w:fill="FFFFFF"/>
          <w:lang w:val="en-US" w:eastAsia="zh-CN"/>
        </w:rPr>
        <w:t>6</w:t>
      </w:r>
      <w:r>
        <w:rPr>
          <w:rFonts w:hint="default" w:ascii="Times New Roman" w:hAnsi="Times New Roman" w:eastAsia="方正仿宋_GBK" w:cs="Times New Roman"/>
          <w:i w:val="0"/>
          <w:iCs w:val="0"/>
          <w:caps w:val="0"/>
          <w:color w:val="auto"/>
          <w:spacing w:val="0"/>
          <w:sz w:val="32"/>
          <w:szCs w:val="32"/>
          <w:shd w:val="clear" w:fill="FFFFFF"/>
        </w:rPr>
        <w:t>年建立的居民用管道天然气销售价格联动机制规定，居民生活用管道天然气销售价格的调整与天然气门站价格变动实行联动，当上游天然气门站价格调整累计变动幅度达到或超过5%时，</w:t>
      </w:r>
      <w:r>
        <w:rPr>
          <w:rFonts w:hint="eastAsia" w:ascii="Times New Roman" w:hAnsi="Times New Roman" w:eastAsia="方正仿宋_GBK" w:cs="Times New Roman"/>
          <w:i w:val="0"/>
          <w:iCs w:val="0"/>
          <w:caps w:val="0"/>
          <w:color w:val="auto"/>
          <w:spacing w:val="0"/>
          <w:sz w:val="32"/>
          <w:szCs w:val="32"/>
          <w:shd w:val="clear" w:fill="FFFFFF"/>
          <w:lang w:val="en-US" w:eastAsia="zh-CN"/>
        </w:rPr>
        <w:t>在阶梯气量、阶梯价差比例保持不变的基础上，</w:t>
      </w:r>
      <w:r>
        <w:rPr>
          <w:rFonts w:hint="default" w:ascii="Times New Roman" w:hAnsi="Times New Roman" w:eastAsia="方正仿宋_GBK" w:cs="Times New Roman"/>
          <w:i w:val="0"/>
          <w:iCs w:val="0"/>
          <w:caps w:val="0"/>
          <w:color w:val="auto"/>
          <w:spacing w:val="0"/>
          <w:sz w:val="32"/>
          <w:szCs w:val="32"/>
          <w:shd w:val="clear" w:fill="FFFFFF"/>
        </w:rPr>
        <w:t>同向调整下游居民生活用管道天然气销售价格。</w:t>
      </w:r>
    </w:p>
    <w:p w14:paraId="45CD21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shd w:val="clear" w:fill="FFFFFF"/>
          <w:lang w:val="en-US" w:eastAsia="zh-CN"/>
        </w:rPr>
      </w:pPr>
      <w:r>
        <w:rPr>
          <w:rFonts w:hint="eastAsia" w:ascii="Times New Roman" w:hAnsi="Times New Roman" w:eastAsia="方正楷体_GBK" w:cs="Times New Roman"/>
          <w:i w:val="0"/>
          <w:iCs w:val="0"/>
          <w:caps w:val="0"/>
          <w:color w:val="auto"/>
          <w:spacing w:val="0"/>
          <w:sz w:val="32"/>
          <w:szCs w:val="32"/>
          <w:shd w:val="clear" w:fill="FFFFFF"/>
          <w:lang w:val="en-US" w:eastAsia="zh-CN"/>
        </w:rPr>
        <w:t>（三）天然气管道运输价格下降。</w:t>
      </w:r>
      <w:r>
        <w:rPr>
          <w:rFonts w:hint="eastAsia" w:ascii="Times New Roman" w:hAnsi="Times New Roman" w:eastAsia="方正仿宋_GBK" w:cs="Times New Roman"/>
          <w:b w:val="0"/>
          <w:bCs w:val="0"/>
          <w:i w:val="0"/>
          <w:iCs w:val="0"/>
          <w:caps w:val="0"/>
          <w:color w:val="auto"/>
          <w:spacing w:val="0"/>
          <w:sz w:val="32"/>
          <w:szCs w:val="32"/>
          <w:shd w:val="clear" w:fill="FFFFFF"/>
          <w:lang w:val="en-US" w:eastAsia="zh-CN"/>
        </w:rPr>
        <w:t>根据《省</w:t>
      </w:r>
      <w:r>
        <w:rPr>
          <w:rFonts w:hint="eastAsia" w:ascii="Times New Roman" w:hAnsi="Times New Roman" w:eastAsia="方正仿宋_GBK" w:cs="Times New Roman"/>
          <w:i w:val="0"/>
          <w:iCs w:val="0"/>
          <w:caps w:val="0"/>
          <w:color w:val="auto"/>
          <w:spacing w:val="0"/>
          <w:sz w:val="32"/>
          <w:szCs w:val="32"/>
          <w:shd w:val="clear" w:fill="FFFFFF"/>
          <w:lang w:val="en-US" w:eastAsia="zh-CN"/>
        </w:rPr>
        <w:t>发展改革委员会关于核定江苏大通管输天然气有限公司管道运输价格的通知》（苏发改价格发〔2024〕861号）规定，我区天然气管道运输价格由0.145元/立方米调整为0.113元/立方米，下降0.032元/立方米。结合本次气源价格疏导契机，对管输费下调部分进行疏导。</w:t>
      </w:r>
    </w:p>
    <w:p w14:paraId="20952F43">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right="0" w:rightChars="0" w:firstLine="640" w:firstLineChars="200"/>
        <w:jc w:val="both"/>
        <w:textAlignment w:val="auto"/>
        <w:rPr>
          <w:rFonts w:hint="default" w:ascii="Times New Roman" w:hAnsi="Times New Roman" w:eastAsia="方正仿宋_GBK" w:cs="Times New Roman"/>
          <w:i w:val="0"/>
          <w:iCs w:val="0"/>
          <w:caps w:val="0"/>
          <w:color w:val="auto"/>
          <w:spacing w:val="0"/>
          <w:sz w:val="32"/>
          <w:szCs w:val="32"/>
          <w:shd w:val="clear" w:fill="FFFFFF"/>
        </w:rPr>
      </w:pPr>
    </w:p>
    <w:p w14:paraId="00972893">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right="0" w:rightChars="0" w:firstLine="640" w:firstLineChars="200"/>
        <w:jc w:val="both"/>
        <w:textAlignment w:val="auto"/>
        <w:rPr>
          <w:rFonts w:hint="default" w:ascii="Times New Roman" w:hAnsi="Times New Roman" w:eastAsia="方正仿宋_GBK" w:cs="Times New Roman"/>
          <w:i w:val="0"/>
          <w:iCs w:val="0"/>
          <w:caps w:val="0"/>
          <w:color w:val="auto"/>
          <w:spacing w:val="0"/>
          <w:sz w:val="32"/>
          <w:szCs w:val="32"/>
          <w:shd w:val="clear" w:fill="FFFFFF"/>
        </w:rPr>
      </w:pPr>
      <w:r>
        <w:rPr>
          <w:rFonts w:hint="eastAsia" w:ascii="方正楷体_GB2312" w:hAnsi="方正楷体_GB2312" w:eastAsia="方正楷体_GB2312" w:cs="方正楷体_GB2312"/>
          <w:i w:val="0"/>
          <w:iCs w:val="0"/>
          <w:caps w:val="0"/>
          <w:color w:val="auto"/>
          <w:spacing w:val="0"/>
          <w:sz w:val="32"/>
          <w:szCs w:val="32"/>
          <w:shd w:val="clear" w:fill="FFFFFF"/>
          <w:lang w:val="en-US" w:eastAsia="zh-CN"/>
        </w:rPr>
        <w:t>（四）</w:t>
      </w:r>
      <w:r>
        <w:rPr>
          <w:rFonts w:hint="default" w:ascii="方正楷体_GB2312" w:hAnsi="方正楷体_GB2312" w:eastAsia="方正楷体_GB2312" w:cs="方正楷体_GB2312"/>
          <w:i w:val="0"/>
          <w:iCs w:val="0"/>
          <w:caps w:val="0"/>
          <w:color w:val="auto"/>
          <w:spacing w:val="0"/>
          <w:sz w:val="32"/>
          <w:szCs w:val="32"/>
          <w:shd w:val="clear" w:fill="FFFFFF"/>
          <w:lang w:val="en-US" w:eastAsia="zh-CN"/>
        </w:rPr>
        <w:t>保稳定运营所需。</w:t>
      </w:r>
      <w:r>
        <w:rPr>
          <w:rFonts w:hint="default" w:ascii="Times New Roman" w:hAnsi="Times New Roman" w:eastAsia="方正仿宋_GBK" w:cs="Times New Roman"/>
          <w:i w:val="0"/>
          <w:iCs w:val="0"/>
          <w:caps w:val="0"/>
          <w:color w:val="auto"/>
          <w:spacing w:val="0"/>
          <w:sz w:val="32"/>
          <w:szCs w:val="32"/>
          <w:shd w:val="clear" w:fill="FFFFFF"/>
        </w:rPr>
        <w:t>自2021年4月上游居民气源价格上涨起，我</w:t>
      </w:r>
      <w:r>
        <w:rPr>
          <w:rFonts w:hint="eastAsia" w:ascii="Times New Roman" w:hAnsi="Times New Roman" w:eastAsia="方正仿宋_GBK" w:cs="Times New Roman"/>
          <w:i w:val="0"/>
          <w:iCs w:val="0"/>
          <w:caps w:val="0"/>
          <w:color w:val="auto"/>
          <w:spacing w:val="0"/>
          <w:sz w:val="32"/>
          <w:szCs w:val="32"/>
          <w:shd w:val="clear" w:fill="FFFFFF"/>
          <w:lang w:val="en-US" w:eastAsia="zh-CN"/>
        </w:rPr>
        <w:t>区</w:t>
      </w:r>
      <w:r>
        <w:rPr>
          <w:rFonts w:hint="default" w:ascii="Times New Roman" w:hAnsi="Times New Roman" w:eastAsia="方正仿宋_GBK" w:cs="Times New Roman"/>
          <w:i w:val="0"/>
          <w:iCs w:val="0"/>
          <w:caps w:val="0"/>
          <w:color w:val="auto"/>
          <w:spacing w:val="0"/>
          <w:sz w:val="32"/>
          <w:szCs w:val="32"/>
          <w:shd w:val="clear" w:fill="FFFFFF"/>
        </w:rPr>
        <w:t>居民</w:t>
      </w:r>
      <w:r>
        <w:rPr>
          <w:rFonts w:hint="eastAsia" w:ascii="Times New Roman" w:hAnsi="Times New Roman" w:eastAsia="方正仿宋_GBK" w:cs="Times New Roman"/>
          <w:i w:val="0"/>
          <w:iCs w:val="0"/>
          <w:caps w:val="0"/>
          <w:color w:val="auto"/>
          <w:spacing w:val="0"/>
          <w:sz w:val="32"/>
          <w:szCs w:val="32"/>
          <w:shd w:val="clear" w:fill="FFFFFF"/>
          <w:lang w:val="en-US" w:eastAsia="zh-CN"/>
        </w:rPr>
        <w:t>用</w:t>
      </w:r>
      <w:r>
        <w:rPr>
          <w:rFonts w:hint="default" w:ascii="Times New Roman" w:hAnsi="Times New Roman" w:eastAsia="方正仿宋_GBK" w:cs="Times New Roman"/>
          <w:i w:val="0"/>
          <w:iCs w:val="0"/>
          <w:caps w:val="0"/>
          <w:color w:val="auto"/>
          <w:spacing w:val="0"/>
          <w:sz w:val="32"/>
          <w:szCs w:val="32"/>
          <w:shd w:val="clear" w:fill="FFFFFF"/>
        </w:rPr>
        <w:t>天然气销售价格一直没有调整，居民气源价格上涨致使购气成本增加的支出均由燃气企业自行承担。实施天然气上下游价格联动疏导，可减轻燃气企业运营压力，有利于平衡企业盈亏，保障城镇燃气安全稳定供应，满足居民燃气用户的用气需求。</w:t>
      </w:r>
    </w:p>
    <w:p w14:paraId="7BB2FB05">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rPr>
          <w:rFonts w:hint="eastAsia" w:ascii="方正黑体_GBK" w:hAnsi="方正黑体_GBK" w:eastAsia="方正黑体_GBK" w:cs="方正黑体_GBK"/>
          <w:i w:val="0"/>
          <w:iCs w:val="0"/>
          <w:caps w:val="0"/>
          <w:color w:val="auto"/>
          <w:spacing w:val="0"/>
          <w:sz w:val="32"/>
          <w:szCs w:val="32"/>
          <w:shd w:val="clear" w:fill="FFFFFF"/>
          <w:lang w:val="en-US" w:eastAsia="zh-CN"/>
        </w:rPr>
      </w:pPr>
      <w:r>
        <w:rPr>
          <w:rFonts w:hint="eastAsia" w:ascii="方正黑体_GBK" w:hAnsi="方正黑体_GBK" w:eastAsia="方正黑体_GBK" w:cs="方正黑体_GBK"/>
          <w:i w:val="0"/>
          <w:iCs w:val="0"/>
          <w:caps w:val="0"/>
          <w:color w:val="auto"/>
          <w:spacing w:val="0"/>
          <w:sz w:val="32"/>
          <w:szCs w:val="32"/>
          <w:shd w:val="clear" w:fill="FFFFFF"/>
          <w:lang w:val="en-US" w:eastAsia="zh-CN"/>
        </w:rPr>
        <w:t>二、主要内容</w:t>
      </w:r>
    </w:p>
    <w:p w14:paraId="1A49DC70">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leftChars="0" w:right="0" w:rightChars="0" w:firstLine="640" w:firstLineChars="200"/>
        <w:jc w:val="both"/>
        <w:textAlignment w:val="auto"/>
        <w:rPr>
          <w:rFonts w:hint="eastAsia"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sz w:val="32"/>
          <w:szCs w:val="32"/>
          <w:lang w:val="en-US" w:eastAsia="zh-CN"/>
        </w:rPr>
        <w:t>《关于疏导我区居民用管道天然气销售价格方案</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b w:val="0"/>
          <w:bCs w:val="0"/>
          <w:sz w:val="32"/>
          <w:szCs w:val="32"/>
          <w:highlight w:val="none"/>
          <w:lang w:val="en-US" w:eastAsia="zh-CN"/>
        </w:rPr>
        <w:t>（征求意见稿</w:t>
      </w:r>
      <w:r>
        <w:rPr>
          <w:rFonts w:hint="eastAsia" w:ascii="Times New Roman" w:hAnsi="Times New Roman" w:eastAsia="方正仿宋_GBK" w:cs="Times New Roman"/>
          <w:b w:val="0"/>
          <w:bCs w:val="0"/>
          <w:sz w:val="32"/>
          <w:szCs w:val="32"/>
          <w:highlight w:val="none"/>
          <w:lang w:val="en-US" w:eastAsia="zh-CN"/>
        </w:rPr>
        <w:t>）主要内容有：</w:t>
      </w:r>
    </w:p>
    <w:p w14:paraId="7A6D1D1B">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right="0" w:rightChars="0" w:firstLine="640" w:firstLineChars="200"/>
        <w:jc w:val="both"/>
        <w:textAlignment w:val="auto"/>
        <w:rPr>
          <w:rFonts w:hint="eastAsia" w:ascii="方正楷体_GB2312" w:hAnsi="方正楷体_GB2312" w:eastAsia="方正楷体_GB2312" w:cs="方正楷体_GB2312"/>
          <w:b w:val="0"/>
          <w:bCs w:val="0"/>
          <w:sz w:val="32"/>
          <w:szCs w:val="32"/>
          <w:highlight w:val="none"/>
          <w:lang w:val="en-US" w:eastAsia="zh-CN"/>
        </w:rPr>
      </w:pPr>
      <w:r>
        <w:rPr>
          <w:rFonts w:hint="eastAsia" w:ascii="方正楷体_GB2312" w:hAnsi="方正楷体_GB2312" w:eastAsia="方正楷体_GB2312" w:cs="方正楷体_GB2312"/>
          <w:b w:val="0"/>
          <w:bCs w:val="0"/>
          <w:sz w:val="32"/>
          <w:szCs w:val="32"/>
          <w:highlight w:val="none"/>
          <w:lang w:val="en-US" w:eastAsia="zh-CN"/>
        </w:rPr>
        <w:t>（一）价格疏导方案</w:t>
      </w:r>
    </w:p>
    <w:p w14:paraId="166B90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方正仿宋_GBK" w:cs="Times New Roman"/>
          <w:i w:val="0"/>
          <w:iCs w:val="0"/>
          <w:caps w:val="0"/>
          <w:color w:val="auto"/>
          <w:spacing w:val="0"/>
          <w:sz w:val="32"/>
          <w:szCs w:val="32"/>
          <w:shd w:val="clear" w:fill="FFFFFF"/>
          <w:lang w:val="en-US" w:eastAsia="zh-CN"/>
        </w:rPr>
      </w:pPr>
      <w:r>
        <w:rPr>
          <w:rFonts w:hint="eastAsia" w:ascii="Times New Roman" w:hAnsi="Times New Roman" w:eastAsia="方正仿宋_GBK" w:cs="Times New Roman"/>
          <w:i w:val="0"/>
          <w:iCs w:val="0"/>
          <w:caps w:val="0"/>
          <w:color w:val="auto"/>
          <w:spacing w:val="0"/>
          <w:sz w:val="32"/>
          <w:szCs w:val="32"/>
          <w:shd w:val="clear" w:fill="FFFFFF"/>
          <w:lang w:val="en-US" w:eastAsia="zh-CN"/>
        </w:rPr>
        <w:t>第一、二、三阶梯居民用气价格分别调整为2.98元/立方米、3.58元/立方米、4.47元/立方米，对执行居民用气价格的非居民用户价格调整为3.28元/立方米。阶梯气量、结算周期等政策保持不变。</w:t>
      </w:r>
    </w:p>
    <w:p w14:paraId="7AC7E52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方正楷体_GB2312" w:hAnsi="方正楷体_GB2312" w:eastAsia="方正楷体_GB2312" w:cs="方正楷体_GB2312"/>
          <w:i w:val="0"/>
          <w:iCs w:val="0"/>
          <w:caps w:val="0"/>
          <w:color w:val="auto"/>
          <w:spacing w:val="0"/>
          <w:sz w:val="32"/>
          <w:szCs w:val="32"/>
          <w:shd w:val="clear" w:fill="FFFFFF"/>
          <w:lang w:val="en-US" w:eastAsia="zh-CN"/>
        </w:rPr>
      </w:pPr>
      <w:r>
        <w:rPr>
          <w:rFonts w:hint="eastAsia" w:ascii="方正楷体_GB2312" w:hAnsi="方正楷体_GB2312" w:eastAsia="方正楷体_GB2312" w:cs="方正楷体_GB2312"/>
          <w:i w:val="0"/>
          <w:iCs w:val="0"/>
          <w:caps w:val="0"/>
          <w:color w:val="auto"/>
          <w:spacing w:val="0"/>
          <w:sz w:val="32"/>
          <w:szCs w:val="32"/>
          <w:shd w:val="clear" w:fill="FFFFFF"/>
          <w:lang w:val="en-US" w:eastAsia="zh-CN"/>
        </w:rPr>
        <w:t>（二）相关影响及保障措施</w:t>
      </w:r>
    </w:p>
    <w:p w14:paraId="6B0FC1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Times New Roman" w:hAnsi="Times New Roman" w:eastAsia="方正仿宋_GBK" w:cs="Times New Roman"/>
          <w:i w:val="0"/>
          <w:iCs w:val="0"/>
          <w:caps w:val="0"/>
          <w:color w:val="auto"/>
          <w:spacing w:val="0"/>
          <w:sz w:val="32"/>
          <w:szCs w:val="32"/>
          <w:shd w:val="clear" w:fill="FFFFFF"/>
          <w:lang w:val="en-US" w:eastAsia="zh-CN"/>
        </w:rPr>
      </w:pPr>
      <w:r>
        <w:rPr>
          <w:rFonts w:hint="eastAsia" w:ascii="Times New Roman" w:hAnsi="Times New Roman" w:eastAsia="方正仿宋_GBK" w:cs="Times New Roman"/>
          <w:i w:val="0"/>
          <w:iCs w:val="0"/>
          <w:caps w:val="0"/>
          <w:color w:val="auto"/>
          <w:spacing w:val="0"/>
          <w:sz w:val="32"/>
          <w:szCs w:val="32"/>
          <w:shd w:val="clear" w:fill="FFFFFF"/>
          <w:lang w:val="en-US" w:eastAsia="zh-CN"/>
        </w:rPr>
        <w:t>按照2024年我区正常使用管道天然气居民家庭用气量测算：90.27%</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的居民家庭年用气量在第一阶梯内</w:t>
      </w:r>
      <w:r>
        <w:rPr>
          <w:rFonts w:hint="eastAsia" w:ascii="Times New Roman" w:hAnsi="Times New Roman" w:eastAsia="方正仿宋_GBK" w:cs="Times New Roman"/>
          <w:i w:val="0"/>
          <w:iCs w:val="0"/>
          <w:caps w:val="0"/>
          <w:color w:val="auto"/>
          <w:spacing w:val="0"/>
          <w:sz w:val="32"/>
          <w:szCs w:val="32"/>
          <w:shd w:val="clear" w:fill="FFFFFF"/>
          <w:lang w:val="en-US" w:eastAsia="zh-CN"/>
        </w:rPr>
        <w:t>（剔除年户均用气量不足100立方米的用户），户均年用气量为230.8立方米，年均增加支出18.46元；</w:t>
      </w:r>
      <w:r>
        <w:rPr>
          <w:rFonts w:hint="eastAsia"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t>6.34</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%的居民家庭年用气量在第</w:t>
      </w:r>
      <w:r>
        <w:rPr>
          <w:rFonts w:hint="eastAsia" w:ascii="Times New Roman" w:hAnsi="Times New Roman" w:eastAsia="方正仿宋_GBK" w:cs="Times New Roman"/>
          <w:i w:val="0"/>
          <w:iCs w:val="0"/>
          <w:caps w:val="0"/>
          <w:color w:val="000000" w:themeColor="text1"/>
          <w:spacing w:val="0"/>
          <w:sz w:val="32"/>
          <w:szCs w:val="32"/>
          <w:shd w:val="clear" w:fill="FFFFFF"/>
          <w:lang w:val="en-US" w:eastAsia="zh-CN"/>
          <w14:textFill>
            <w14:solidFill>
              <w14:schemeClr w14:val="tx1"/>
            </w14:solidFill>
          </w14:textFill>
        </w:rPr>
        <w:t>二</w:t>
      </w:r>
      <w:r>
        <w:rPr>
          <w:rFonts w:hint="default" w:ascii="Times New Roman" w:hAnsi="Times New Roman" w:eastAsia="方正仿宋_GBK" w:cs="Times New Roman"/>
          <w:i w:val="0"/>
          <w:iCs w:val="0"/>
          <w:caps w:val="0"/>
          <w:color w:val="000000" w:themeColor="text1"/>
          <w:spacing w:val="0"/>
          <w:sz w:val="32"/>
          <w:szCs w:val="32"/>
          <w:shd w:val="clear" w:fill="FFFFFF"/>
          <w14:textFill>
            <w14:solidFill>
              <w14:schemeClr w14:val="tx1"/>
            </w14:solidFill>
          </w14:textFill>
        </w:rPr>
        <w:t>阶梯内</w:t>
      </w:r>
      <w:r>
        <w:rPr>
          <w:rFonts w:hint="eastAsia" w:ascii="Times New Roman" w:hAnsi="Times New Roman" w:eastAsia="方正仿宋_GBK"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eastAsia" w:ascii="Times New Roman" w:hAnsi="Times New Roman" w:eastAsia="方正仿宋_GBK" w:cs="Times New Roman"/>
          <w:i w:val="0"/>
          <w:iCs w:val="0"/>
          <w:caps w:val="0"/>
          <w:color w:val="auto"/>
          <w:spacing w:val="0"/>
          <w:sz w:val="32"/>
          <w:szCs w:val="32"/>
          <w:shd w:val="clear" w:fill="FFFFFF"/>
          <w:lang w:val="en-US" w:eastAsia="zh-CN"/>
        </w:rPr>
        <w:t>户均年用气量为762.94立方米，年均增加支出68.29元；3.39%的居民家庭年用气量在第三阶梯内，户均年用气量为1696.94立方米，年均增加支出175.63元。</w:t>
      </w:r>
    </w:p>
    <w:p w14:paraId="65124F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方正仿宋_GBK" w:cs="Times New Roman"/>
          <w:i w:val="0"/>
          <w:iCs w:val="0"/>
          <w:caps w:val="0"/>
          <w:color w:val="auto"/>
          <w:spacing w:val="0"/>
          <w:sz w:val="32"/>
          <w:szCs w:val="32"/>
          <w:shd w:val="clear" w:fill="FFFFFF"/>
          <w:lang w:val="en-US" w:eastAsia="zh-CN"/>
        </w:rPr>
      </w:pPr>
      <w:r>
        <w:rPr>
          <w:rFonts w:hint="eastAsia" w:ascii="Times New Roman" w:hAnsi="Times New Roman" w:eastAsia="方正仿宋_GBK" w:cs="Times New Roman"/>
          <w:i w:val="0"/>
          <w:iCs w:val="0"/>
          <w:caps w:val="0"/>
          <w:color w:val="auto"/>
          <w:spacing w:val="0"/>
          <w:sz w:val="32"/>
          <w:szCs w:val="32"/>
          <w:shd w:val="clear" w:fill="FFFFFF"/>
          <w:lang w:val="en-US" w:eastAsia="zh-CN"/>
        </w:rPr>
        <w:t>为更好保障困难群众基本生活，拟将经民政部门、总工会确认的低保户、特困职工家庭，每户每年免费使用的管道天然气气量由84立方米调整为108立方米。按2024年我区低保和特困用户户均年用气量62.22立方米测算，本次价格调整低保、特困用户管道燃气费用支出没有增加。</w:t>
      </w:r>
    </w:p>
    <w:p w14:paraId="2A90F097">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right="0" w:rightChars="0" w:firstLine="640" w:firstLineChars="200"/>
        <w:jc w:val="both"/>
        <w:textAlignment w:val="auto"/>
        <w:rPr>
          <w:rFonts w:hint="eastAsia" w:ascii="方正楷体_GB2312" w:hAnsi="方正楷体_GB2312" w:eastAsia="方正楷体_GB2312" w:cs="方正楷体_GB2312"/>
          <w:b w:val="0"/>
          <w:bCs w:val="0"/>
          <w:sz w:val="32"/>
          <w:szCs w:val="32"/>
          <w:highlight w:val="none"/>
          <w:lang w:val="en-US" w:eastAsia="zh-CN"/>
        </w:rPr>
      </w:pPr>
      <w:r>
        <w:rPr>
          <w:rFonts w:hint="eastAsia" w:ascii="方正楷体_GB2312" w:hAnsi="方正楷体_GB2312" w:eastAsia="方正楷体_GB2312" w:cs="方正楷体_GB2312"/>
          <w:b w:val="0"/>
          <w:bCs w:val="0"/>
          <w:sz w:val="32"/>
          <w:szCs w:val="32"/>
          <w:highlight w:val="none"/>
          <w:lang w:val="en-US" w:eastAsia="zh-CN"/>
        </w:rPr>
        <w:t>（三）执行时间</w:t>
      </w:r>
    </w:p>
    <w:p w14:paraId="3542D2D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shd w:val="clear" w:fill="FFFFFF"/>
        </w:rPr>
      </w:pPr>
      <w:r>
        <w:rPr>
          <w:rFonts w:hint="default" w:ascii="Times New Roman" w:hAnsi="Times New Roman" w:eastAsia="方正仿宋_GBK" w:cs="Times New Roman"/>
          <w:i w:val="0"/>
          <w:iCs w:val="0"/>
          <w:caps w:val="0"/>
          <w:color w:val="auto"/>
          <w:spacing w:val="0"/>
          <w:sz w:val="32"/>
          <w:szCs w:val="32"/>
          <w:shd w:val="clear" w:fill="FFFFFF"/>
          <w:lang w:val="en-US" w:eastAsia="zh-CN"/>
        </w:rPr>
        <w:t>我区</w:t>
      </w:r>
      <w:r>
        <w:rPr>
          <w:rFonts w:hint="default" w:ascii="Times New Roman" w:hAnsi="Times New Roman" w:eastAsia="方正仿宋_GBK" w:cs="Times New Roman"/>
          <w:i w:val="0"/>
          <w:iCs w:val="0"/>
          <w:caps w:val="0"/>
          <w:color w:val="auto"/>
          <w:spacing w:val="0"/>
          <w:sz w:val="32"/>
          <w:szCs w:val="32"/>
          <w:shd w:val="clear" w:fill="FFFFFF"/>
        </w:rPr>
        <w:t>居民</w:t>
      </w:r>
      <w:r>
        <w:rPr>
          <w:rFonts w:hint="default" w:ascii="Times New Roman" w:hAnsi="Times New Roman" w:eastAsia="方正仿宋_GBK" w:cs="Times New Roman"/>
          <w:i w:val="0"/>
          <w:iCs w:val="0"/>
          <w:caps w:val="0"/>
          <w:color w:val="auto"/>
          <w:spacing w:val="0"/>
          <w:sz w:val="32"/>
          <w:szCs w:val="32"/>
          <w:shd w:val="clear" w:fill="FFFFFF"/>
          <w:lang w:val="en-US" w:eastAsia="zh-CN"/>
        </w:rPr>
        <w:t>生活</w:t>
      </w:r>
      <w:r>
        <w:rPr>
          <w:rFonts w:hint="default" w:ascii="Times New Roman" w:hAnsi="Times New Roman" w:eastAsia="方正仿宋_GBK" w:cs="Times New Roman"/>
          <w:i w:val="0"/>
          <w:iCs w:val="0"/>
          <w:caps w:val="0"/>
          <w:color w:val="auto"/>
          <w:spacing w:val="0"/>
          <w:sz w:val="32"/>
          <w:szCs w:val="32"/>
          <w:shd w:val="clear" w:fill="FFFFFF"/>
        </w:rPr>
        <w:t>用管道天然气销售价格</w:t>
      </w:r>
      <w:r>
        <w:rPr>
          <w:rFonts w:hint="eastAsia" w:ascii="Times New Roman" w:hAnsi="Times New Roman" w:eastAsia="方正仿宋_GBK" w:cs="Times New Roman"/>
          <w:i w:val="0"/>
          <w:iCs w:val="0"/>
          <w:caps w:val="0"/>
          <w:color w:val="auto"/>
          <w:spacing w:val="0"/>
          <w:sz w:val="32"/>
          <w:szCs w:val="32"/>
          <w:shd w:val="clear" w:fill="FFFFFF"/>
          <w:lang w:val="en-US" w:eastAsia="zh-CN"/>
        </w:rPr>
        <w:t>疏导</w:t>
      </w:r>
      <w:r>
        <w:rPr>
          <w:rFonts w:hint="eastAsia" w:ascii="Times New Roman" w:hAnsi="Times New Roman" w:eastAsia="方正仿宋_GBK" w:cs="Times New Roman"/>
          <w:i w:val="0"/>
          <w:iCs w:val="0"/>
          <w:caps w:val="0"/>
          <w:color w:val="auto"/>
          <w:spacing w:val="0"/>
          <w:sz w:val="32"/>
          <w:szCs w:val="32"/>
          <w:shd w:val="clear" w:fill="FFFFFF"/>
          <w:lang w:eastAsia="zh-CN"/>
        </w:rPr>
        <w:t>，</w:t>
      </w:r>
      <w:r>
        <w:rPr>
          <w:rFonts w:hint="default" w:ascii="Times New Roman" w:hAnsi="Times New Roman" w:eastAsia="方正仿宋_GBK" w:cs="Times New Roman"/>
          <w:i w:val="0"/>
          <w:iCs w:val="0"/>
          <w:caps w:val="0"/>
          <w:color w:val="auto"/>
          <w:spacing w:val="0"/>
          <w:sz w:val="32"/>
          <w:szCs w:val="32"/>
          <w:shd w:val="clear" w:fill="FFFFFF"/>
          <w:lang w:val="en-US" w:eastAsia="zh-CN"/>
        </w:rPr>
        <w:t>拟</w:t>
      </w:r>
      <w:r>
        <w:rPr>
          <w:rFonts w:hint="default" w:ascii="Times New Roman" w:hAnsi="Times New Roman" w:eastAsia="方正仿宋_GBK" w:cs="Times New Roman"/>
          <w:i w:val="0"/>
          <w:iCs w:val="0"/>
          <w:caps w:val="0"/>
          <w:color w:val="auto"/>
          <w:spacing w:val="0"/>
          <w:sz w:val="32"/>
          <w:szCs w:val="32"/>
          <w:shd w:val="clear" w:fill="FFFFFF"/>
        </w:rPr>
        <w:t>从202</w:t>
      </w:r>
      <w:r>
        <w:rPr>
          <w:rFonts w:hint="default" w:ascii="Times New Roman" w:hAnsi="Times New Roman" w:eastAsia="方正仿宋_GBK" w:cs="Times New Roman"/>
          <w:i w:val="0"/>
          <w:iCs w:val="0"/>
          <w:caps w:val="0"/>
          <w:color w:val="auto"/>
          <w:spacing w:val="0"/>
          <w:sz w:val="32"/>
          <w:szCs w:val="32"/>
          <w:shd w:val="clear" w:fill="FFFFFF"/>
          <w:lang w:val="en-US" w:eastAsia="zh-CN"/>
        </w:rPr>
        <w:t>5</w:t>
      </w:r>
      <w:r>
        <w:rPr>
          <w:rFonts w:hint="default" w:ascii="Times New Roman" w:hAnsi="Times New Roman" w:eastAsia="方正仿宋_GBK" w:cs="Times New Roman"/>
          <w:i w:val="0"/>
          <w:iCs w:val="0"/>
          <w:caps w:val="0"/>
          <w:color w:val="auto"/>
          <w:spacing w:val="0"/>
          <w:sz w:val="32"/>
          <w:szCs w:val="32"/>
          <w:shd w:val="clear" w:fill="FFFFFF"/>
        </w:rPr>
        <w:t>年</w:t>
      </w:r>
      <w:r>
        <w:rPr>
          <w:rFonts w:hint="eastAsia" w:ascii="Times New Roman" w:hAnsi="Times New Roman" w:eastAsia="方正仿宋_GBK" w:cs="Times New Roman"/>
          <w:i w:val="0"/>
          <w:iCs w:val="0"/>
          <w:caps w:val="0"/>
          <w:color w:val="auto"/>
          <w:spacing w:val="0"/>
          <w:sz w:val="32"/>
          <w:szCs w:val="32"/>
          <w:shd w:val="clear" w:fill="FFFFFF"/>
          <w:lang w:val="en-US" w:eastAsia="zh-CN"/>
        </w:rPr>
        <w:t>10</w:t>
      </w:r>
      <w:r>
        <w:rPr>
          <w:rFonts w:hint="default" w:ascii="Times New Roman" w:hAnsi="Times New Roman" w:eastAsia="方正仿宋_GBK" w:cs="Times New Roman"/>
          <w:i w:val="0"/>
          <w:iCs w:val="0"/>
          <w:caps w:val="0"/>
          <w:color w:val="auto"/>
          <w:spacing w:val="0"/>
          <w:sz w:val="32"/>
          <w:szCs w:val="32"/>
          <w:shd w:val="clear" w:fill="FFFFFF"/>
        </w:rPr>
        <w:t>月1日起执行。机械表用户从202</w:t>
      </w:r>
      <w:r>
        <w:rPr>
          <w:rFonts w:hint="default" w:ascii="Times New Roman" w:hAnsi="Times New Roman" w:eastAsia="方正仿宋_GBK" w:cs="Times New Roman"/>
          <w:i w:val="0"/>
          <w:iCs w:val="0"/>
          <w:caps w:val="0"/>
          <w:color w:val="auto"/>
          <w:spacing w:val="0"/>
          <w:sz w:val="32"/>
          <w:szCs w:val="32"/>
          <w:shd w:val="clear" w:fill="FFFFFF"/>
          <w:lang w:val="en-US" w:eastAsia="zh-CN"/>
        </w:rPr>
        <w:t>5</w:t>
      </w:r>
      <w:r>
        <w:rPr>
          <w:rFonts w:hint="default" w:ascii="Times New Roman" w:hAnsi="Times New Roman" w:eastAsia="方正仿宋_GBK" w:cs="Times New Roman"/>
          <w:i w:val="0"/>
          <w:iCs w:val="0"/>
          <w:caps w:val="0"/>
          <w:color w:val="auto"/>
          <w:spacing w:val="0"/>
          <w:sz w:val="32"/>
          <w:szCs w:val="32"/>
          <w:shd w:val="clear" w:fill="FFFFFF"/>
        </w:rPr>
        <w:t>年</w:t>
      </w:r>
      <w:r>
        <w:rPr>
          <w:rFonts w:hint="eastAsia" w:ascii="Times New Roman" w:hAnsi="Times New Roman" w:eastAsia="方正仿宋_GBK" w:cs="Times New Roman"/>
          <w:i w:val="0"/>
          <w:iCs w:val="0"/>
          <w:caps w:val="0"/>
          <w:color w:val="auto"/>
          <w:spacing w:val="0"/>
          <w:sz w:val="32"/>
          <w:szCs w:val="32"/>
          <w:shd w:val="clear" w:fill="FFFFFF"/>
          <w:lang w:val="en-US" w:eastAsia="zh-CN"/>
        </w:rPr>
        <w:t>10</w:t>
      </w:r>
      <w:r>
        <w:rPr>
          <w:rFonts w:hint="default" w:ascii="Times New Roman" w:hAnsi="Times New Roman" w:eastAsia="方正仿宋_GBK" w:cs="Times New Roman"/>
          <w:i w:val="0"/>
          <w:iCs w:val="0"/>
          <w:caps w:val="0"/>
          <w:color w:val="auto"/>
          <w:spacing w:val="0"/>
          <w:sz w:val="32"/>
          <w:szCs w:val="32"/>
          <w:shd w:val="clear" w:fill="FFFFFF"/>
        </w:rPr>
        <w:t>月1日起第一次抄表用气量执行原阶梯价格，第二次抄表用气量执行新的阶梯价格；IC卡表用户从202</w:t>
      </w:r>
      <w:r>
        <w:rPr>
          <w:rFonts w:hint="eastAsia" w:ascii="Times New Roman" w:hAnsi="Times New Roman" w:eastAsia="方正仿宋_GBK" w:cs="Times New Roman"/>
          <w:i w:val="0"/>
          <w:iCs w:val="0"/>
          <w:caps w:val="0"/>
          <w:color w:val="auto"/>
          <w:spacing w:val="0"/>
          <w:sz w:val="32"/>
          <w:szCs w:val="32"/>
          <w:shd w:val="clear" w:fill="FFFFFF"/>
          <w:lang w:val="en-US" w:eastAsia="zh-CN"/>
        </w:rPr>
        <w:t>5</w:t>
      </w:r>
      <w:r>
        <w:rPr>
          <w:rFonts w:hint="default" w:ascii="Times New Roman" w:hAnsi="Times New Roman" w:eastAsia="方正仿宋_GBK" w:cs="Times New Roman"/>
          <w:i w:val="0"/>
          <w:iCs w:val="0"/>
          <w:caps w:val="0"/>
          <w:color w:val="auto"/>
          <w:spacing w:val="0"/>
          <w:sz w:val="32"/>
          <w:szCs w:val="32"/>
          <w:shd w:val="clear" w:fill="FFFFFF"/>
        </w:rPr>
        <w:t>年</w:t>
      </w:r>
      <w:r>
        <w:rPr>
          <w:rFonts w:hint="eastAsia" w:ascii="Times New Roman" w:hAnsi="Times New Roman" w:eastAsia="方正仿宋_GBK" w:cs="Times New Roman"/>
          <w:i w:val="0"/>
          <w:iCs w:val="0"/>
          <w:caps w:val="0"/>
          <w:color w:val="auto"/>
          <w:spacing w:val="0"/>
          <w:sz w:val="32"/>
          <w:szCs w:val="32"/>
          <w:shd w:val="clear" w:fill="FFFFFF"/>
          <w:lang w:val="en-US" w:eastAsia="zh-CN"/>
        </w:rPr>
        <w:t>10</w:t>
      </w:r>
      <w:r>
        <w:rPr>
          <w:rFonts w:hint="default" w:ascii="Times New Roman" w:hAnsi="Times New Roman" w:eastAsia="方正仿宋_GBK" w:cs="Times New Roman"/>
          <w:i w:val="0"/>
          <w:iCs w:val="0"/>
          <w:caps w:val="0"/>
          <w:color w:val="auto"/>
          <w:spacing w:val="0"/>
          <w:sz w:val="32"/>
          <w:szCs w:val="32"/>
          <w:shd w:val="clear" w:fill="FFFFFF"/>
        </w:rPr>
        <w:t>月1日起购买气量执行新的阶梯气价；物联网表用户从202</w:t>
      </w:r>
      <w:r>
        <w:rPr>
          <w:rFonts w:hint="eastAsia" w:ascii="Times New Roman" w:hAnsi="Times New Roman" w:eastAsia="方正仿宋_GBK" w:cs="Times New Roman"/>
          <w:i w:val="0"/>
          <w:iCs w:val="0"/>
          <w:caps w:val="0"/>
          <w:color w:val="auto"/>
          <w:spacing w:val="0"/>
          <w:sz w:val="32"/>
          <w:szCs w:val="32"/>
          <w:shd w:val="clear" w:fill="FFFFFF"/>
          <w:lang w:val="en-US" w:eastAsia="zh-CN"/>
        </w:rPr>
        <w:t>5</w:t>
      </w:r>
      <w:r>
        <w:rPr>
          <w:rFonts w:hint="default" w:ascii="Times New Roman" w:hAnsi="Times New Roman" w:eastAsia="方正仿宋_GBK" w:cs="Times New Roman"/>
          <w:i w:val="0"/>
          <w:iCs w:val="0"/>
          <w:caps w:val="0"/>
          <w:color w:val="auto"/>
          <w:spacing w:val="0"/>
          <w:sz w:val="32"/>
          <w:szCs w:val="32"/>
          <w:shd w:val="clear" w:fill="FFFFFF"/>
        </w:rPr>
        <w:t>年</w:t>
      </w:r>
      <w:r>
        <w:rPr>
          <w:rFonts w:hint="eastAsia" w:ascii="Times New Roman" w:hAnsi="Times New Roman" w:eastAsia="方正仿宋_GBK" w:cs="Times New Roman"/>
          <w:i w:val="0"/>
          <w:iCs w:val="0"/>
          <w:caps w:val="0"/>
          <w:color w:val="auto"/>
          <w:spacing w:val="0"/>
          <w:sz w:val="32"/>
          <w:szCs w:val="32"/>
          <w:shd w:val="clear" w:fill="FFFFFF"/>
          <w:lang w:val="en-US" w:eastAsia="zh-CN"/>
        </w:rPr>
        <w:t>10</w:t>
      </w:r>
      <w:r>
        <w:rPr>
          <w:rFonts w:hint="default" w:ascii="Times New Roman" w:hAnsi="Times New Roman" w:eastAsia="方正仿宋_GBK" w:cs="Times New Roman"/>
          <w:i w:val="0"/>
          <w:iCs w:val="0"/>
          <w:caps w:val="0"/>
          <w:color w:val="auto"/>
          <w:spacing w:val="0"/>
          <w:sz w:val="32"/>
          <w:szCs w:val="32"/>
          <w:shd w:val="clear" w:fill="FFFFFF"/>
        </w:rPr>
        <w:t>月1日用气量起执行新的阶梯价格。</w:t>
      </w:r>
    </w:p>
    <w:p w14:paraId="5BB91657">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40" w:lineRule="exact"/>
        <w:ind w:right="0" w:rightChars="0"/>
        <w:jc w:val="both"/>
        <w:textAlignment w:val="auto"/>
        <w:rPr>
          <w:rFonts w:hint="default" w:ascii="Times New Roman" w:hAnsi="Times New Roman" w:eastAsia="方正仿宋_GBK" w:cs="Times New Roman"/>
          <w:b w:val="0"/>
          <w:bCs w:val="0"/>
          <w:sz w:val="32"/>
          <w:szCs w:val="32"/>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embedRegular r:id="rId1" w:fontKey="{879493AB-C317-4D90-9220-AD98A251A3D5}"/>
  </w:font>
  <w:font w:name="方正黑体_GBK">
    <w:panose1 w:val="03000509000000000000"/>
    <w:charset w:val="86"/>
    <w:family w:val="auto"/>
    <w:pitch w:val="default"/>
    <w:sig w:usb0="00000001" w:usb1="080E0000" w:usb2="00000000" w:usb3="00000000" w:csb0="00040000" w:csb1="00000000"/>
    <w:embedRegular r:id="rId2" w:fontKey="{41C6817D-7B6B-4471-875A-9FEE87E51DE7}"/>
  </w:font>
  <w:font w:name="方正楷体_GBK">
    <w:panose1 w:val="03000509000000000000"/>
    <w:charset w:val="86"/>
    <w:family w:val="auto"/>
    <w:pitch w:val="default"/>
    <w:sig w:usb0="00000001" w:usb1="080E0000" w:usb2="00000000" w:usb3="00000000" w:csb0="00040000" w:csb1="00000000"/>
    <w:embedRegular r:id="rId3" w:fontKey="{43B9C3C5-B662-41C4-B074-42A341030D08}"/>
  </w:font>
  <w:font w:name="方正楷体_GB2312">
    <w:altName w:val="宋体"/>
    <w:panose1 w:val="02000000000000000000"/>
    <w:charset w:val="86"/>
    <w:family w:val="auto"/>
    <w:pitch w:val="default"/>
    <w:sig w:usb0="00000000" w:usb1="00000000" w:usb2="00000012" w:usb3="00000000" w:csb0="00040001" w:csb1="00000000"/>
    <w:embedRegular r:id="rId4" w:fontKey="{335A9507-5FBA-4E99-B897-A90575722C76}"/>
  </w:font>
  <w:font w:name="Arial Unicode MS">
    <w:panose1 w:val="020B0604020202020204"/>
    <w:charset w:val="86"/>
    <w:family w:val="auto"/>
    <w:pitch w:val="default"/>
    <w:sig w:usb0="FFFFFFFF" w:usb1="E9FFFFFF" w:usb2="0000003F" w:usb3="00000000" w:csb0="603F01FF" w:csb1="FFFF0000"/>
    <w:embedRegular r:id="rId5" w:fontKey="{4EE235A7-266D-411A-84B4-85B5C863EBC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hYWJkM2EyZGY1ZDY5Y2M1MjIyZDA5Yjc0NjU3N2QifQ=="/>
    <w:docVar w:name="KSO_WPS_MARK_KEY" w:val="0d45bfc4-0d49-4317-a67b-8f064bb237c0"/>
  </w:docVars>
  <w:rsids>
    <w:rsidRoot w:val="385D5131"/>
    <w:rsid w:val="004E616D"/>
    <w:rsid w:val="00B87A8B"/>
    <w:rsid w:val="01710365"/>
    <w:rsid w:val="10486A31"/>
    <w:rsid w:val="18BC31F0"/>
    <w:rsid w:val="19DB686C"/>
    <w:rsid w:val="19FD6BC5"/>
    <w:rsid w:val="1B222279"/>
    <w:rsid w:val="1D840FC9"/>
    <w:rsid w:val="20176124"/>
    <w:rsid w:val="20A74D86"/>
    <w:rsid w:val="253634F0"/>
    <w:rsid w:val="26D91DCA"/>
    <w:rsid w:val="2F522CD5"/>
    <w:rsid w:val="30CD2F5B"/>
    <w:rsid w:val="361D49EC"/>
    <w:rsid w:val="37341CB7"/>
    <w:rsid w:val="385D5131"/>
    <w:rsid w:val="389E5E34"/>
    <w:rsid w:val="3D495B39"/>
    <w:rsid w:val="40957A12"/>
    <w:rsid w:val="40F57964"/>
    <w:rsid w:val="41504943"/>
    <w:rsid w:val="41841D29"/>
    <w:rsid w:val="42C072FE"/>
    <w:rsid w:val="4A3D7B5F"/>
    <w:rsid w:val="56EC3073"/>
    <w:rsid w:val="5A0C1F2C"/>
    <w:rsid w:val="676514A7"/>
    <w:rsid w:val="68273FF7"/>
    <w:rsid w:val="685C6397"/>
    <w:rsid w:val="6AF27F45"/>
    <w:rsid w:val="75543B87"/>
    <w:rsid w:val="7B5E1DF6"/>
    <w:rsid w:val="7B6273C9"/>
    <w:rsid w:val="7D2256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2527</Words>
  <Characters>2804</Characters>
  <Lines>0</Lines>
  <Paragraphs>0</Paragraphs>
  <TotalTime>10</TotalTime>
  <ScaleCrop>false</ScaleCrop>
  <LinksUpToDate>false</LinksUpToDate>
  <CharactersWithSpaces>2807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2024-05-06T09:15:00Z</dcterms:created>
  <dc:creator>WPS_1661762161</dc:creator>
  <cp:lastModifiedBy>小银子</cp:lastModifiedBy>
  <cp:lastPrinted>2025-07-09T09:55:00Z</cp:lastPrinted>
  <dcterms:modified xsi:type="dcterms:W3CDTF">2025-07-10T02:51:18Z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B75A8E4F47794D6F9BD253AE9A024438_13</vt:lpwstr>
  </property>
  <property fmtid="{D5CDD505-2E9C-101B-9397-08002B2CF9AE}" pid="4" name="KSOTemplateDocerSaveRecord">
    <vt:lpwstr>eyJoZGlkIjoiMDQyYWIzYmRmM2RjOTBkMWZjMWQzOGM1ZjIxNjU1YWYiLCJ1c2VySWQiOiIxMTk4NDYyMTc1In0=</vt:lpwstr>
  </property>
</Properties>
</file>