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BE" w:rsidRPr="00C92D43" w:rsidRDefault="00442F38" w:rsidP="00C92D43">
      <w:pPr>
        <w:spacing w:line="570" w:lineRule="exact"/>
        <w:jc w:val="center"/>
        <w:rPr>
          <w:rFonts w:ascii="方正小标宋_GBK" w:eastAsia="方正小标宋_GBK" w:hAnsi="Times New Roman" w:cs="Times New Roman"/>
          <w:sz w:val="44"/>
          <w:szCs w:val="44"/>
        </w:rPr>
      </w:pPr>
      <w:r w:rsidRPr="00C92D43">
        <w:rPr>
          <w:rFonts w:ascii="方正小标宋_GBK" w:eastAsia="方正小标宋_GBK" w:hAnsi="Times New Roman" w:cs="Times New Roman" w:hint="eastAsia"/>
          <w:sz w:val="44"/>
          <w:szCs w:val="44"/>
        </w:rPr>
        <w:t>《大丰区新型建材产业发展规划（2022-2025）》起草说明</w:t>
      </w:r>
    </w:p>
    <w:p w:rsidR="00442F38" w:rsidRPr="00442F38" w:rsidRDefault="00442F38" w:rsidP="00442F38">
      <w:pPr>
        <w:spacing w:line="570" w:lineRule="exact"/>
        <w:rPr>
          <w:rFonts w:ascii="Times New Roman" w:eastAsia="方正仿宋_GBK" w:hAnsi="Times New Roman" w:cs="Times New Roman"/>
          <w:sz w:val="32"/>
          <w:szCs w:val="32"/>
        </w:rPr>
      </w:pPr>
    </w:p>
    <w:p w:rsidR="00442F38" w:rsidRDefault="00442F38" w:rsidP="00442F38">
      <w:pPr>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为推动建材产业结构优化、行业集聚，加快淘汰落后产能，提升资源能源利用效率，</w:t>
      </w:r>
      <w:r w:rsidR="0043298F">
        <w:rPr>
          <w:rFonts w:ascii="Times New Roman" w:eastAsia="方正仿宋_GBK" w:hAnsi="Times New Roman" w:cs="Times New Roman" w:hint="eastAsia"/>
          <w:sz w:val="32"/>
          <w:szCs w:val="32"/>
        </w:rPr>
        <w:t>我局聘请</w:t>
      </w:r>
      <w:r w:rsidR="0043298F" w:rsidRPr="0043298F">
        <w:rPr>
          <w:rFonts w:ascii="Times New Roman" w:eastAsia="方正仿宋_GBK" w:hAnsi="Times New Roman" w:cs="Times New Roman" w:hint="eastAsia"/>
          <w:sz w:val="32"/>
          <w:szCs w:val="32"/>
        </w:rPr>
        <w:t>江苏经信智库咨询有限公司</w:t>
      </w:r>
      <w:r w:rsidR="0043298F">
        <w:rPr>
          <w:rFonts w:ascii="Times New Roman" w:eastAsia="方正仿宋_GBK" w:hAnsi="Times New Roman" w:cs="Times New Roman" w:hint="eastAsia"/>
          <w:sz w:val="32"/>
          <w:szCs w:val="32"/>
        </w:rPr>
        <w:t>编制了</w:t>
      </w:r>
      <w:r w:rsidRPr="00442F38">
        <w:rPr>
          <w:rFonts w:ascii="Times New Roman" w:eastAsia="方正仿宋_GBK" w:hAnsi="Times New Roman" w:cs="Times New Roman"/>
          <w:sz w:val="32"/>
          <w:szCs w:val="32"/>
        </w:rPr>
        <w:t>《大丰区新型建材产业发展规划（</w:t>
      </w:r>
      <w:r w:rsidRPr="00442F38">
        <w:rPr>
          <w:rFonts w:ascii="Times New Roman" w:eastAsia="方正仿宋_GBK" w:hAnsi="Times New Roman" w:cs="Times New Roman"/>
          <w:sz w:val="32"/>
          <w:szCs w:val="32"/>
        </w:rPr>
        <w:t>2022-2025</w:t>
      </w:r>
      <w:r w:rsidRPr="00442F38">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，现将</w:t>
      </w:r>
      <w:r w:rsidR="0043298F">
        <w:rPr>
          <w:rFonts w:ascii="Times New Roman" w:eastAsia="方正仿宋_GBK" w:hAnsi="Times New Roman" w:cs="Times New Roman" w:hint="eastAsia"/>
          <w:sz w:val="32"/>
          <w:szCs w:val="32"/>
        </w:rPr>
        <w:t>编制</w:t>
      </w:r>
      <w:bookmarkStart w:id="0" w:name="_GoBack"/>
      <w:bookmarkEnd w:id="0"/>
      <w:r>
        <w:rPr>
          <w:rFonts w:ascii="Times New Roman" w:eastAsia="方正仿宋_GBK" w:hAnsi="Times New Roman" w:cs="Times New Roman" w:hint="eastAsia"/>
          <w:sz w:val="32"/>
          <w:szCs w:val="32"/>
        </w:rPr>
        <w:t>情况汇报如下：</w:t>
      </w:r>
    </w:p>
    <w:p w:rsidR="00442F38" w:rsidRPr="00C92D43" w:rsidRDefault="00442F38" w:rsidP="00442F38">
      <w:pPr>
        <w:spacing w:line="570" w:lineRule="exact"/>
        <w:ind w:firstLineChars="200" w:firstLine="640"/>
        <w:rPr>
          <w:rFonts w:ascii="方正黑体_GBK" w:eastAsia="方正黑体_GBK" w:hAnsi="Times New Roman" w:cs="Times New Roman"/>
          <w:sz w:val="32"/>
          <w:szCs w:val="32"/>
        </w:rPr>
      </w:pPr>
      <w:r w:rsidRPr="00C92D43">
        <w:rPr>
          <w:rFonts w:ascii="方正黑体_GBK" w:eastAsia="方正黑体_GBK" w:hAnsi="Times New Roman" w:cs="Times New Roman" w:hint="eastAsia"/>
          <w:sz w:val="32"/>
          <w:szCs w:val="32"/>
        </w:rPr>
        <w:t>一、起草背景及过程</w:t>
      </w:r>
    </w:p>
    <w:p w:rsidR="00442F38" w:rsidRDefault="00CF2A88" w:rsidP="004B17E9">
      <w:pPr>
        <w:spacing w:line="570" w:lineRule="exact"/>
        <w:ind w:firstLineChars="200" w:firstLine="640"/>
        <w:rPr>
          <w:rFonts w:ascii="Times New Roman" w:eastAsia="方正仿宋_GBK" w:hAnsi="Times New Roman" w:cs="Times New Roman"/>
          <w:sz w:val="32"/>
          <w:szCs w:val="32"/>
        </w:rPr>
      </w:pPr>
      <w:r w:rsidRPr="00CF2A88">
        <w:rPr>
          <w:rFonts w:ascii="Times New Roman" w:eastAsia="方正仿宋_GBK" w:hAnsi="Times New Roman" w:cs="Times New Roman"/>
          <w:sz w:val="32"/>
          <w:szCs w:val="32"/>
        </w:rPr>
        <w:t>2021</w:t>
      </w:r>
      <w:r w:rsidRPr="00CF2A88">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党</w:t>
      </w:r>
      <w:r w:rsidRPr="00CF2A88">
        <w:rPr>
          <w:rFonts w:ascii="Times New Roman" w:eastAsia="方正仿宋_GBK" w:hAnsi="Times New Roman" w:cs="Times New Roman"/>
          <w:sz w:val="32"/>
          <w:szCs w:val="32"/>
        </w:rPr>
        <w:t>中央、国务院在《关于完整准确全面贯彻新发展理念做好碳达峰碳中和工作的意见》中明确提出</w:t>
      </w:r>
      <w:r w:rsidRPr="00CF2A88">
        <w:rPr>
          <w:rFonts w:ascii="Times New Roman" w:eastAsia="方正仿宋_GBK" w:hAnsi="Times New Roman" w:cs="Times New Roman"/>
          <w:sz w:val="32"/>
          <w:szCs w:val="32"/>
        </w:rPr>
        <w:t>“</w:t>
      </w:r>
      <w:r w:rsidRPr="00CF2A88">
        <w:rPr>
          <w:rFonts w:ascii="Times New Roman" w:eastAsia="方正仿宋_GBK" w:hAnsi="Times New Roman" w:cs="Times New Roman"/>
          <w:sz w:val="32"/>
          <w:szCs w:val="32"/>
        </w:rPr>
        <w:t>全面推广绿色低碳建材，推动建筑材料循环利用</w:t>
      </w:r>
      <w:r w:rsidRPr="00CF2A88">
        <w:rPr>
          <w:rFonts w:ascii="Times New Roman" w:eastAsia="方正仿宋_GBK" w:hAnsi="Times New Roman" w:cs="Times New Roman"/>
          <w:sz w:val="32"/>
          <w:szCs w:val="32"/>
        </w:rPr>
        <w:t>”</w:t>
      </w:r>
      <w:r w:rsidRPr="00CF2A88">
        <w:rPr>
          <w:rFonts w:ascii="Times New Roman" w:eastAsia="方正仿宋_GBK" w:hAnsi="Times New Roman" w:cs="Times New Roman"/>
          <w:sz w:val="32"/>
          <w:szCs w:val="32"/>
        </w:rPr>
        <w:t>要求。</w:t>
      </w:r>
      <w:r w:rsidR="004B17E9" w:rsidRPr="004B17E9">
        <w:rPr>
          <w:rFonts w:ascii="Times New Roman" w:eastAsia="方正仿宋_GBK" w:hAnsi="Times New Roman" w:cs="Times New Roman" w:hint="eastAsia"/>
          <w:sz w:val="32"/>
          <w:szCs w:val="32"/>
        </w:rPr>
        <w:t>建材产业是大丰区的传统优势产业之一，“十四五”时期是建材工业转换发展动能、改变发展方式，重点转向高端、高附加值、产业链发展的重要时期。</w:t>
      </w:r>
      <w:r w:rsidR="004B17E9" w:rsidRPr="004B17E9">
        <w:rPr>
          <w:rFonts w:ascii="Times New Roman" w:eastAsia="方正仿宋_GBK" w:hAnsi="Times New Roman" w:cs="Times New Roman"/>
          <w:sz w:val="32"/>
          <w:szCs w:val="32"/>
        </w:rPr>
        <w:t>厘清未来三年大丰建材产业发展思路、确定发展目标、明确发展任务、加快产业集聚、指导行业高质量发展</w:t>
      </w:r>
      <w:r w:rsidR="004B17E9">
        <w:rPr>
          <w:rFonts w:ascii="Times New Roman" w:eastAsia="方正仿宋_GBK" w:hAnsi="Times New Roman" w:cs="Times New Roman" w:hint="eastAsia"/>
          <w:sz w:val="32"/>
          <w:szCs w:val="32"/>
        </w:rPr>
        <w:t>，是实现大丰区</w:t>
      </w:r>
      <w:r w:rsidR="004B17E9" w:rsidRPr="004B17E9">
        <w:rPr>
          <w:rFonts w:ascii="Times New Roman" w:eastAsia="方正仿宋_GBK" w:hAnsi="Times New Roman" w:cs="Times New Roman"/>
          <w:sz w:val="32"/>
          <w:szCs w:val="32"/>
        </w:rPr>
        <w:t>碳达峰碳中和目标</w:t>
      </w:r>
      <w:r w:rsidR="004B17E9" w:rsidRPr="004B17E9">
        <w:rPr>
          <w:rFonts w:ascii="Times New Roman" w:eastAsia="方正仿宋_GBK" w:hAnsi="Times New Roman" w:cs="Times New Roman" w:hint="eastAsia"/>
          <w:sz w:val="32"/>
          <w:szCs w:val="32"/>
        </w:rPr>
        <w:t>，全面推进绿色低碳发展，全方位地进入高质量发展</w:t>
      </w:r>
      <w:r w:rsidR="004B17E9">
        <w:rPr>
          <w:rFonts w:ascii="Times New Roman" w:eastAsia="方正仿宋_GBK" w:hAnsi="Times New Roman" w:cs="Times New Roman" w:hint="eastAsia"/>
          <w:sz w:val="32"/>
          <w:szCs w:val="32"/>
        </w:rPr>
        <w:t>的重要举措</w:t>
      </w:r>
      <w:r w:rsidR="004B17E9" w:rsidRPr="004B17E9">
        <w:rPr>
          <w:rFonts w:ascii="Times New Roman" w:eastAsia="方正仿宋_GBK" w:hAnsi="Times New Roman" w:cs="Times New Roman"/>
          <w:sz w:val="32"/>
          <w:szCs w:val="32"/>
        </w:rPr>
        <w:t>。</w:t>
      </w:r>
    </w:p>
    <w:p w:rsidR="004B17E9" w:rsidRDefault="004B17E9" w:rsidP="004B17E9">
      <w:pPr>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在起草过程中，编制单位以</w:t>
      </w:r>
      <w:r w:rsidRPr="004B17E9">
        <w:rPr>
          <w:rFonts w:ascii="Times New Roman" w:eastAsia="方正仿宋_GBK" w:hAnsi="Times New Roman" w:cs="Times New Roman" w:hint="eastAsia"/>
          <w:sz w:val="32"/>
          <w:szCs w:val="32"/>
        </w:rPr>
        <w:t>《大丰区预拌商品混凝土搅拌站布点规划（</w:t>
      </w:r>
      <w:r w:rsidRPr="004B17E9">
        <w:rPr>
          <w:rFonts w:ascii="Times New Roman" w:eastAsia="方正仿宋_GBK" w:hAnsi="Times New Roman" w:cs="Times New Roman"/>
          <w:sz w:val="32"/>
          <w:szCs w:val="32"/>
        </w:rPr>
        <w:t>2019-2030</w:t>
      </w:r>
      <w:r w:rsidRPr="004B17E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作为基础依据，严格</w:t>
      </w:r>
      <w:r w:rsidR="00B83193">
        <w:rPr>
          <w:rFonts w:ascii="Times New Roman" w:eastAsia="方正仿宋_GBK" w:hAnsi="Times New Roman" w:cs="Times New Roman" w:hint="eastAsia"/>
          <w:sz w:val="32"/>
          <w:szCs w:val="32"/>
        </w:rPr>
        <w:t>遵循</w:t>
      </w:r>
      <w:r w:rsidRPr="004B17E9">
        <w:rPr>
          <w:rFonts w:ascii="Times New Roman" w:eastAsia="方正仿宋_GBK" w:hAnsi="Times New Roman" w:cs="Times New Roman" w:hint="eastAsia"/>
          <w:sz w:val="32"/>
          <w:szCs w:val="32"/>
        </w:rPr>
        <w:t>《关于限期禁止在城市城区现场搅拌混凝土的通知》《江苏省发展新型墙体材料条例》《江苏省散装水泥促进条例》《江苏省</w:t>
      </w:r>
      <w:r w:rsidRPr="004B17E9">
        <w:rPr>
          <w:rFonts w:ascii="Times New Roman" w:eastAsia="方正仿宋_GBK" w:hAnsi="Times New Roman" w:cs="Times New Roman" w:hint="eastAsia"/>
          <w:sz w:val="32"/>
          <w:szCs w:val="32"/>
        </w:rPr>
        <w:lastRenderedPageBreak/>
        <w:t>工业领域碳达峰实施方案》《盐城市“十四五”制造业高质量发展规划》《盐城市“十四五”建材产业发展规划》</w:t>
      </w:r>
      <w:r w:rsidR="00B83193">
        <w:rPr>
          <w:rFonts w:ascii="Times New Roman" w:eastAsia="方正仿宋_GBK" w:hAnsi="Times New Roman" w:cs="Times New Roman" w:hint="eastAsia"/>
          <w:sz w:val="32"/>
          <w:szCs w:val="32"/>
        </w:rPr>
        <w:t>等政策文件，并对部分板块和重点企业进行了实地调研，确保规划初稿合法合规、科学可行</w:t>
      </w:r>
      <w:r w:rsidR="004B1418">
        <w:rPr>
          <w:rFonts w:ascii="Times New Roman" w:eastAsia="方正仿宋_GBK" w:hAnsi="Times New Roman" w:cs="Times New Roman" w:hint="eastAsia"/>
          <w:sz w:val="32"/>
          <w:szCs w:val="32"/>
        </w:rPr>
        <w:t>。</w:t>
      </w:r>
    </w:p>
    <w:p w:rsidR="00442F38" w:rsidRPr="00C92D43" w:rsidRDefault="00442F38" w:rsidP="00442F38">
      <w:pPr>
        <w:spacing w:line="570" w:lineRule="exact"/>
        <w:ind w:firstLineChars="200" w:firstLine="640"/>
        <w:rPr>
          <w:rFonts w:ascii="方正黑体_GBK" w:eastAsia="方正黑体_GBK" w:hAnsi="Times New Roman" w:cs="Times New Roman"/>
          <w:sz w:val="32"/>
          <w:szCs w:val="32"/>
        </w:rPr>
      </w:pPr>
      <w:r w:rsidRPr="00C92D43">
        <w:rPr>
          <w:rFonts w:ascii="方正黑体_GBK" w:eastAsia="方正黑体_GBK" w:hAnsi="Times New Roman" w:cs="Times New Roman" w:hint="eastAsia"/>
          <w:sz w:val="32"/>
          <w:szCs w:val="32"/>
        </w:rPr>
        <w:t>二、主要内容</w:t>
      </w:r>
    </w:p>
    <w:p w:rsidR="004B1418" w:rsidRDefault="004B1418" w:rsidP="00442F38">
      <w:pPr>
        <w:spacing w:line="570" w:lineRule="exact"/>
        <w:ind w:firstLineChars="200" w:firstLine="640"/>
        <w:rPr>
          <w:rFonts w:ascii="Times New Roman" w:eastAsia="方正仿宋_GBK" w:hAnsi="Times New Roman" w:cs="Times New Roman"/>
          <w:sz w:val="32"/>
          <w:szCs w:val="32"/>
        </w:rPr>
      </w:pPr>
      <w:r w:rsidRPr="00442F38">
        <w:rPr>
          <w:rFonts w:ascii="Times New Roman" w:eastAsia="方正仿宋_GBK" w:hAnsi="Times New Roman" w:cs="Times New Roman"/>
          <w:sz w:val="32"/>
          <w:szCs w:val="32"/>
        </w:rPr>
        <w:t>《大丰区新型建材产业发展规划（</w:t>
      </w:r>
      <w:r w:rsidRPr="00442F38">
        <w:rPr>
          <w:rFonts w:ascii="Times New Roman" w:eastAsia="方正仿宋_GBK" w:hAnsi="Times New Roman" w:cs="Times New Roman"/>
          <w:sz w:val="32"/>
          <w:szCs w:val="32"/>
        </w:rPr>
        <w:t>2022-2025</w:t>
      </w:r>
      <w:r w:rsidRPr="00442F38">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主要分为五个部分</w:t>
      </w:r>
      <w:r w:rsidR="00C110B4">
        <w:rPr>
          <w:rFonts w:ascii="Times New Roman" w:eastAsia="方正仿宋_GBK" w:hAnsi="Times New Roman" w:cs="Times New Roman" w:hint="eastAsia"/>
          <w:sz w:val="32"/>
          <w:szCs w:val="32"/>
        </w:rPr>
        <w:t>和一个附件</w:t>
      </w:r>
      <w:r>
        <w:rPr>
          <w:rFonts w:ascii="Times New Roman" w:eastAsia="方正仿宋_GBK" w:hAnsi="Times New Roman" w:cs="Times New Roman" w:hint="eastAsia"/>
          <w:sz w:val="32"/>
          <w:szCs w:val="32"/>
        </w:rPr>
        <w:t>。</w:t>
      </w:r>
    </w:p>
    <w:p w:rsidR="004B1418" w:rsidRDefault="004B1418" w:rsidP="00442F38">
      <w:pPr>
        <w:spacing w:line="570" w:lineRule="exact"/>
        <w:ind w:firstLineChars="200" w:firstLine="640"/>
        <w:rPr>
          <w:rFonts w:ascii="Times New Roman" w:eastAsia="方正仿宋_GBK" w:hAnsi="Times New Roman" w:cs="Times New Roman"/>
          <w:sz w:val="32"/>
          <w:szCs w:val="32"/>
        </w:rPr>
      </w:pPr>
      <w:r w:rsidRPr="001315AD">
        <w:rPr>
          <w:rFonts w:ascii="方正楷体_GBK" w:eastAsia="方正楷体_GBK" w:hAnsi="Times New Roman" w:cs="Times New Roman" w:hint="eastAsia"/>
          <w:sz w:val="32"/>
          <w:szCs w:val="32"/>
        </w:rPr>
        <w:t>第一部分建设背景</w:t>
      </w:r>
      <w:r w:rsidR="000F413D" w:rsidRPr="001315AD">
        <w:rPr>
          <w:rFonts w:ascii="方正楷体_GBK" w:eastAsia="方正楷体_GBK" w:hAnsi="Times New Roman" w:cs="Times New Roman" w:hint="eastAsia"/>
          <w:sz w:val="32"/>
          <w:szCs w:val="32"/>
        </w:rPr>
        <w:t>。</w:t>
      </w:r>
      <w:r w:rsidR="000F413D">
        <w:rPr>
          <w:rFonts w:ascii="Times New Roman" w:eastAsia="方正仿宋_GBK" w:hAnsi="Times New Roman" w:cs="Times New Roman" w:hint="eastAsia"/>
          <w:sz w:val="32"/>
          <w:szCs w:val="32"/>
        </w:rPr>
        <w:t>从发展基础、外部挑战和内部问题等方面分析建设建材循环经济产业园的重要意义。</w:t>
      </w:r>
      <w:r w:rsidR="00CA4004">
        <w:rPr>
          <w:rFonts w:ascii="Times New Roman" w:eastAsia="方正仿宋_GBK" w:hAnsi="Times New Roman" w:cs="Times New Roman" w:hint="eastAsia"/>
          <w:color w:val="0D0D0D" w:themeColor="text1" w:themeTint="F2"/>
          <w:sz w:val="32"/>
          <w:szCs w:val="32"/>
        </w:rPr>
        <w:t>通过建设循环经济产业园，引导产业集聚发展，能够优化调整产业布局，进一步提高行业清洁生产、节能减排和环保治理水平，构建绿色制造体系，加快产业转型升级，壮大绿色建材产业，推动产业做大做强，带动地方经济的发展。</w:t>
      </w:r>
    </w:p>
    <w:p w:rsidR="004B1418" w:rsidRDefault="004B1418" w:rsidP="00442F38">
      <w:pPr>
        <w:spacing w:line="570" w:lineRule="exact"/>
        <w:ind w:firstLineChars="200" w:firstLine="640"/>
        <w:rPr>
          <w:rFonts w:ascii="Times New Roman" w:eastAsia="方正仿宋_GBK" w:hAnsi="Times New Roman" w:cs="Times New Roman"/>
          <w:sz w:val="32"/>
          <w:szCs w:val="32"/>
        </w:rPr>
      </w:pPr>
      <w:r w:rsidRPr="001315AD">
        <w:rPr>
          <w:rFonts w:ascii="方正楷体_GBK" w:eastAsia="方正楷体_GBK" w:hAnsi="Times New Roman" w:cs="Times New Roman" w:hint="eastAsia"/>
          <w:sz w:val="32"/>
          <w:szCs w:val="32"/>
        </w:rPr>
        <w:t>第二部分发展定位</w:t>
      </w:r>
      <w:r w:rsidR="001315AD" w:rsidRPr="001315AD">
        <w:rPr>
          <w:rFonts w:ascii="方正楷体_GBK" w:eastAsia="方正楷体_GBK" w:hAnsi="Times New Roman" w:cs="Times New Roman" w:hint="eastAsia"/>
          <w:sz w:val="32"/>
          <w:szCs w:val="32"/>
        </w:rPr>
        <w:t>。</w:t>
      </w:r>
      <w:r w:rsidR="001315AD">
        <w:rPr>
          <w:rFonts w:ascii="Times New Roman" w:eastAsia="方正仿宋_GBK" w:hAnsi="Times New Roman" w:hint="eastAsia"/>
          <w:color w:val="0D0D0D" w:themeColor="text1" w:themeTint="F2"/>
          <w:sz w:val="32"/>
          <w:szCs w:val="32"/>
        </w:rPr>
        <w:t>以习近平新时代中国特色社会主义思想为指导，聚焦建材产业碳达峰碳中和发展要求，坚持</w:t>
      </w:r>
      <w:r w:rsidR="001315AD" w:rsidRPr="001315AD">
        <w:rPr>
          <w:rFonts w:ascii="Times New Roman" w:eastAsia="方正仿宋_GBK" w:hAnsi="Times New Roman" w:hint="eastAsia"/>
          <w:color w:val="0D0D0D" w:themeColor="text1" w:themeTint="F2"/>
          <w:sz w:val="32"/>
          <w:szCs w:val="32"/>
        </w:rPr>
        <w:t>市场调节政府引导</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集约集聚资源整合</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产能置换供需平衡</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绿色低碳节能环保</w:t>
      </w:r>
      <w:r w:rsidR="001315AD">
        <w:rPr>
          <w:rFonts w:ascii="Times New Roman" w:eastAsia="方正仿宋_GBK" w:hAnsi="Times New Roman" w:hint="eastAsia"/>
          <w:color w:val="0D0D0D" w:themeColor="text1" w:themeTint="F2"/>
          <w:sz w:val="32"/>
          <w:szCs w:val="32"/>
        </w:rPr>
        <w:t>四大原则，重点发力绿色水泥、</w:t>
      </w:r>
      <w:r w:rsidR="001315AD" w:rsidRPr="001315AD">
        <w:rPr>
          <w:rFonts w:ascii="Times New Roman" w:eastAsia="方正仿宋_GBK" w:hAnsi="Times New Roman" w:hint="eastAsia"/>
          <w:color w:val="0D0D0D" w:themeColor="text1" w:themeTint="F2"/>
          <w:sz w:val="32"/>
          <w:szCs w:val="32"/>
        </w:rPr>
        <w:t>高性能混凝土及预拌砂浆</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新型墙材</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装配式构配件制造</w:t>
      </w:r>
      <w:r w:rsidR="001315AD">
        <w:rPr>
          <w:rFonts w:ascii="Times New Roman" w:eastAsia="方正仿宋_GBK" w:hAnsi="Times New Roman" w:hint="eastAsia"/>
          <w:color w:val="0D0D0D" w:themeColor="text1" w:themeTint="F2"/>
          <w:sz w:val="32"/>
          <w:szCs w:val="32"/>
        </w:rPr>
        <w:t>、</w:t>
      </w:r>
      <w:r w:rsidR="001315AD" w:rsidRPr="001315AD">
        <w:rPr>
          <w:rFonts w:ascii="Times New Roman" w:eastAsia="方正仿宋_GBK" w:hAnsi="Times New Roman" w:hint="eastAsia"/>
          <w:color w:val="0D0D0D" w:themeColor="text1" w:themeTint="F2"/>
          <w:sz w:val="32"/>
          <w:szCs w:val="32"/>
        </w:rPr>
        <w:t>绿色砂石</w:t>
      </w:r>
      <w:r w:rsidR="001315AD">
        <w:rPr>
          <w:rFonts w:ascii="Times New Roman" w:eastAsia="方正仿宋_GBK" w:hAnsi="Times New Roman" w:hint="eastAsia"/>
          <w:color w:val="0D0D0D" w:themeColor="text1" w:themeTint="F2"/>
          <w:sz w:val="32"/>
          <w:szCs w:val="32"/>
        </w:rPr>
        <w:t>。</w:t>
      </w:r>
      <w:r w:rsidR="001315AD">
        <w:rPr>
          <w:rFonts w:ascii="Times New Roman" w:eastAsia="方正仿宋_GBK" w:hAnsi="Times New Roman" w:cs="Times New Roman"/>
          <w:color w:val="0D0D0D" w:themeColor="text1" w:themeTint="F2"/>
          <w:sz w:val="32"/>
          <w:szCs w:val="32"/>
        </w:rPr>
        <w:t>力争到</w:t>
      </w:r>
      <w:r w:rsidR="001315AD">
        <w:rPr>
          <w:rFonts w:ascii="Times New Roman" w:eastAsia="方正仿宋_GBK" w:hAnsi="Times New Roman" w:cs="Times New Roman" w:hint="eastAsia"/>
          <w:color w:val="0D0D0D" w:themeColor="text1" w:themeTint="F2"/>
          <w:sz w:val="32"/>
          <w:szCs w:val="32"/>
        </w:rPr>
        <w:t>2025</w:t>
      </w:r>
      <w:r w:rsidR="001315AD">
        <w:rPr>
          <w:rFonts w:ascii="Times New Roman" w:eastAsia="方正仿宋_GBK" w:hAnsi="Times New Roman" w:cs="Times New Roman" w:hint="eastAsia"/>
          <w:color w:val="0D0D0D" w:themeColor="text1" w:themeTint="F2"/>
          <w:sz w:val="32"/>
          <w:szCs w:val="32"/>
        </w:rPr>
        <w:t>年</w:t>
      </w:r>
      <w:r w:rsidR="001315AD">
        <w:rPr>
          <w:rFonts w:ascii="Times New Roman" w:eastAsia="方正仿宋_GBK" w:hAnsi="Times New Roman" w:cs="Times New Roman"/>
          <w:color w:val="0D0D0D" w:themeColor="text1" w:themeTint="F2"/>
          <w:sz w:val="32"/>
          <w:szCs w:val="32"/>
        </w:rPr>
        <w:t>，初步形成结构合理、产能优化、技术先进、清洁环保、安全高效的新型建材产业制造体系和集约集聚、布局合理的建材园区。</w:t>
      </w:r>
    </w:p>
    <w:p w:rsidR="004B1418" w:rsidRDefault="004B1418" w:rsidP="00442F38">
      <w:pPr>
        <w:spacing w:line="570" w:lineRule="exact"/>
        <w:ind w:firstLineChars="200" w:firstLine="640"/>
        <w:rPr>
          <w:rFonts w:ascii="Times New Roman" w:eastAsia="方正仿宋_GBK" w:hAnsi="Times New Roman" w:cs="Times New Roman"/>
          <w:sz w:val="32"/>
          <w:szCs w:val="32"/>
        </w:rPr>
      </w:pPr>
      <w:r w:rsidRPr="00C92D43">
        <w:rPr>
          <w:rFonts w:ascii="方正楷体_GBK" w:eastAsia="方正楷体_GBK" w:hAnsi="Times New Roman" w:cs="Times New Roman" w:hint="eastAsia"/>
          <w:sz w:val="32"/>
          <w:szCs w:val="32"/>
        </w:rPr>
        <w:lastRenderedPageBreak/>
        <w:t>第三部分空间布局</w:t>
      </w:r>
      <w:r w:rsidR="001315AD">
        <w:rPr>
          <w:rFonts w:ascii="Times New Roman" w:eastAsia="方正仿宋_GBK" w:hAnsi="Times New Roman" w:cs="Times New Roman" w:hint="eastAsia"/>
          <w:sz w:val="32"/>
          <w:szCs w:val="32"/>
        </w:rPr>
        <w:t>。</w:t>
      </w:r>
      <w:r w:rsidR="001315AD" w:rsidRPr="001315AD">
        <w:rPr>
          <w:rFonts w:ascii="Times New Roman" w:eastAsia="方正仿宋_GBK" w:hAnsi="Times New Roman" w:cs="Times New Roman" w:hint="eastAsia"/>
          <w:sz w:val="32"/>
          <w:szCs w:val="32"/>
        </w:rPr>
        <w:t>立足</w:t>
      </w:r>
      <w:r w:rsidR="001315AD">
        <w:rPr>
          <w:rFonts w:ascii="Times New Roman" w:eastAsia="方正仿宋_GBK" w:hAnsi="Times New Roman" w:cs="Times New Roman" w:hint="eastAsia"/>
          <w:sz w:val="32"/>
          <w:szCs w:val="32"/>
        </w:rPr>
        <w:t>大丰</w:t>
      </w:r>
      <w:r w:rsidR="001315AD" w:rsidRPr="001315AD">
        <w:rPr>
          <w:rFonts w:ascii="Times New Roman" w:eastAsia="方正仿宋_GBK" w:hAnsi="Times New Roman" w:cs="Times New Roman" w:hint="eastAsia"/>
          <w:sz w:val="32"/>
          <w:szCs w:val="32"/>
        </w:rPr>
        <w:t>资源禀赋、产业基础和比较优势，按照区域主体功能定位，综合考虑能源资源、环境容量、市场空间等因素，优化生产力布局</w:t>
      </w:r>
      <w:r w:rsidR="001315AD">
        <w:rPr>
          <w:rFonts w:ascii="Times New Roman" w:eastAsia="方正仿宋_GBK" w:hAnsi="Times New Roman" w:cs="Times New Roman" w:hint="eastAsia"/>
          <w:sz w:val="32"/>
          <w:szCs w:val="32"/>
        </w:rPr>
        <w:t>，</w:t>
      </w:r>
      <w:r w:rsidR="001315AD" w:rsidRPr="001315AD">
        <w:rPr>
          <w:rFonts w:ascii="Times New Roman" w:eastAsia="方正仿宋_GBK" w:hAnsi="Times New Roman" w:cs="Times New Roman" w:hint="eastAsia"/>
          <w:sz w:val="32"/>
          <w:szCs w:val="32"/>
        </w:rPr>
        <w:t>构建“一园一片区”融合发展格局，促进全区建材产业升级与集聚发展。</w:t>
      </w:r>
      <w:r w:rsidR="00BF49B8" w:rsidRPr="00BF49B8">
        <w:rPr>
          <w:rFonts w:ascii="Times New Roman" w:eastAsia="方正仿宋_GBK" w:hAnsi="Times New Roman" w:cs="Times New Roman" w:hint="eastAsia"/>
          <w:sz w:val="32"/>
          <w:szCs w:val="32"/>
        </w:rPr>
        <w:t>一园</w:t>
      </w:r>
      <w:r w:rsidR="00BF49B8">
        <w:rPr>
          <w:rFonts w:ascii="Times New Roman" w:eastAsia="方正仿宋_GBK" w:hAnsi="Times New Roman" w:cs="Times New Roman" w:hint="eastAsia"/>
          <w:sz w:val="32"/>
          <w:szCs w:val="32"/>
        </w:rPr>
        <w:t>即“</w:t>
      </w:r>
      <w:r w:rsidR="00BF49B8" w:rsidRPr="00BF49B8">
        <w:rPr>
          <w:rFonts w:ascii="Times New Roman" w:eastAsia="方正仿宋_GBK" w:hAnsi="Times New Roman" w:cs="Times New Roman" w:hint="eastAsia"/>
          <w:sz w:val="32"/>
          <w:szCs w:val="32"/>
        </w:rPr>
        <w:t>大丰港经济开发区建材产业园</w:t>
      </w:r>
      <w:r w:rsidR="00BF49B8">
        <w:rPr>
          <w:rFonts w:ascii="Times New Roman" w:eastAsia="方正仿宋_GBK" w:hAnsi="Times New Roman" w:cs="Times New Roman" w:hint="eastAsia"/>
          <w:sz w:val="32"/>
          <w:szCs w:val="32"/>
        </w:rPr>
        <w:t>”</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sz w:val="32"/>
          <w:szCs w:val="32"/>
        </w:rPr>
        <w:t>一片区</w:t>
      </w:r>
      <w:r w:rsidR="004C769E">
        <w:rPr>
          <w:rFonts w:ascii="Times New Roman" w:eastAsia="方正仿宋_GBK" w:hAnsi="Times New Roman" w:cs="Times New Roman" w:hint="eastAsia"/>
          <w:sz w:val="32"/>
          <w:szCs w:val="32"/>
        </w:rPr>
        <w:t>即“</w:t>
      </w:r>
      <w:r w:rsidR="004C769E" w:rsidRPr="004C769E">
        <w:rPr>
          <w:rFonts w:ascii="Times New Roman" w:eastAsia="方正仿宋_GBK" w:hAnsi="Times New Roman" w:cs="Times New Roman" w:hint="eastAsia"/>
          <w:sz w:val="32"/>
          <w:szCs w:val="32"/>
        </w:rPr>
        <w:t>盐城南刘庄镇东联村建材片区</w:t>
      </w:r>
      <w:r w:rsidR="004C769E">
        <w:rPr>
          <w:rFonts w:ascii="Times New Roman" w:eastAsia="方正仿宋_GBK" w:hAnsi="Times New Roman" w:cs="Times New Roman" w:hint="eastAsia"/>
          <w:sz w:val="32"/>
          <w:szCs w:val="32"/>
        </w:rPr>
        <w:t>”。</w:t>
      </w:r>
    </w:p>
    <w:p w:rsidR="004B1418" w:rsidRPr="004C769E" w:rsidRDefault="004B1418" w:rsidP="00442F38">
      <w:pPr>
        <w:spacing w:line="570" w:lineRule="exact"/>
        <w:ind w:firstLineChars="200" w:firstLine="640"/>
        <w:rPr>
          <w:rFonts w:ascii="Times New Roman" w:eastAsia="方正仿宋_GBK" w:hAnsi="Times New Roman" w:cs="Times New Roman"/>
          <w:sz w:val="32"/>
          <w:szCs w:val="32"/>
        </w:rPr>
      </w:pPr>
      <w:r w:rsidRPr="00C92D43">
        <w:rPr>
          <w:rFonts w:ascii="方正楷体_GBK" w:eastAsia="方正楷体_GBK" w:hAnsi="Times New Roman" w:cs="Times New Roman" w:hint="eastAsia"/>
          <w:sz w:val="32"/>
          <w:szCs w:val="32"/>
        </w:rPr>
        <w:t>第四部分主要任务</w:t>
      </w:r>
      <w:r w:rsidR="004C769E">
        <w:rPr>
          <w:rFonts w:ascii="Times New Roman" w:eastAsia="方正仿宋_GBK" w:hAnsi="Times New Roman" w:cs="Times New Roman" w:hint="eastAsia"/>
          <w:sz w:val="32"/>
          <w:szCs w:val="32"/>
        </w:rPr>
        <w:t>。提出了</w:t>
      </w:r>
      <w:r w:rsidR="00263C59">
        <w:rPr>
          <w:rFonts w:ascii="Times New Roman" w:eastAsia="方正仿宋_GBK" w:hAnsi="Times New Roman" w:cs="Times New Roman"/>
          <w:sz w:val="32"/>
          <w:szCs w:val="32"/>
        </w:rPr>
        <w:t>4</w:t>
      </w:r>
      <w:r w:rsidR="004C769E">
        <w:rPr>
          <w:rFonts w:ascii="Times New Roman" w:eastAsia="方正仿宋_GBK" w:hAnsi="Times New Roman" w:cs="Times New Roman" w:hint="eastAsia"/>
          <w:sz w:val="32"/>
          <w:szCs w:val="32"/>
        </w:rPr>
        <w:t>个方面</w:t>
      </w:r>
      <w:r w:rsidR="004C769E">
        <w:rPr>
          <w:rFonts w:ascii="Times New Roman" w:eastAsia="方正仿宋_GBK" w:hAnsi="Times New Roman" w:cs="Times New Roman" w:hint="eastAsia"/>
          <w:sz w:val="32"/>
          <w:szCs w:val="32"/>
        </w:rPr>
        <w:t>1</w:t>
      </w:r>
      <w:r w:rsidR="00263C59">
        <w:rPr>
          <w:rFonts w:ascii="Times New Roman" w:eastAsia="方正仿宋_GBK" w:hAnsi="Times New Roman" w:cs="Times New Roman"/>
          <w:sz w:val="32"/>
          <w:szCs w:val="32"/>
        </w:rPr>
        <w:t>2</w:t>
      </w:r>
      <w:r w:rsidR="004C769E">
        <w:rPr>
          <w:rFonts w:ascii="Times New Roman" w:eastAsia="方正仿宋_GBK" w:hAnsi="Times New Roman" w:cs="Times New Roman" w:hint="eastAsia"/>
          <w:sz w:val="32"/>
          <w:szCs w:val="32"/>
        </w:rPr>
        <w:t>项发展</w:t>
      </w:r>
      <w:r w:rsidR="00263C59">
        <w:rPr>
          <w:rFonts w:ascii="Times New Roman" w:eastAsia="方正仿宋_GBK" w:hAnsi="Times New Roman" w:cs="Times New Roman" w:hint="eastAsia"/>
          <w:sz w:val="32"/>
          <w:szCs w:val="32"/>
        </w:rPr>
        <w:t>任务</w:t>
      </w:r>
      <w:r w:rsidR="004C769E">
        <w:rPr>
          <w:rFonts w:ascii="Times New Roman" w:eastAsia="方正仿宋_GBK" w:hAnsi="Times New Roman" w:cs="Times New Roman" w:hint="eastAsia"/>
          <w:sz w:val="32"/>
          <w:szCs w:val="32"/>
        </w:rPr>
        <w:t>。分别是</w:t>
      </w:r>
      <w:r w:rsidR="004C769E" w:rsidRPr="004C769E">
        <w:rPr>
          <w:rFonts w:ascii="Times New Roman" w:eastAsia="方正仿宋_GBK" w:hAnsi="Times New Roman" w:cs="Times New Roman" w:hint="eastAsia"/>
          <w:b/>
          <w:sz w:val="32"/>
          <w:szCs w:val="32"/>
        </w:rPr>
        <w:t>加快化零为整，推进集聚发展</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sz w:val="32"/>
          <w:szCs w:val="32"/>
        </w:rPr>
        <w:t>推进产业链条集聚发展</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sz w:val="32"/>
          <w:szCs w:val="32"/>
        </w:rPr>
        <w:t>推进联合重组和化零为整</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sz w:val="32"/>
          <w:szCs w:val="32"/>
        </w:rPr>
        <w:t>严控新增过剩产能</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b/>
          <w:sz w:val="32"/>
          <w:szCs w:val="32"/>
        </w:rPr>
        <w:t>推动环境治理，打造低碳园区</w:t>
      </w:r>
      <w:r w:rsidR="004C769E">
        <w:rPr>
          <w:rFonts w:ascii="Times New Roman" w:eastAsia="方正仿宋_GBK" w:hAnsi="Times New Roman" w:cs="Times New Roman" w:hint="eastAsia"/>
          <w:b/>
          <w:sz w:val="32"/>
          <w:szCs w:val="32"/>
        </w:rPr>
        <w:t>：</w:t>
      </w:r>
      <w:r w:rsidR="004C769E" w:rsidRPr="004C769E">
        <w:rPr>
          <w:rFonts w:ascii="Times New Roman" w:eastAsia="方正仿宋_GBK" w:hAnsi="Times New Roman" w:cs="Times New Roman" w:hint="eastAsia"/>
          <w:sz w:val="32"/>
          <w:szCs w:val="32"/>
        </w:rPr>
        <w:t>推动绿色制造转型、加强资源节约与循环利用、培育低碳零碳园区</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b/>
          <w:sz w:val="32"/>
          <w:szCs w:val="32"/>
        </w:rPr>
        <w:t>优化产业结构，布局新型建材</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sz w:val="32"/>
          <w:szCs w:val="32"/>
        </w:rPr>
        <w:t>改造提升传统建材、加大产品结构升级力度、鼓励产业融合发展应用</w:t>
      </w:r>
      <w:r w:rsidR="004C769E">
        <w:rPr>
          <w:rFonts w:ascii="Times New Roman" w:eastAsia="方正仿宋_GBK" w:hAnsi="Times New Roman" w:cs="Times New Roman" w:hint="eastAsia"/>
          <w:sz w:val="32"/>
          <w:szCs w:val="32"/>
        </w:rPr>
        <w:t>。</w:t>
      </w:r>
      <w:r w:rsidR="004C769E" w:rsidRPr="004C769E">
        <w:rPr>
          <w:rFonts w:ascii="Times New Roman" w:eastAsia="方正仿宋_GBK" w:hAnsi="Times New Roman" w:cs="Times New Roman" w:hint="eastAsia"/>
          <w:b/>
          <w:sz w:val="32"/>
          <w:szCs w:val="32"/>
        </w:rPr>
        <w:t>加强智改数转，促进创新升级</w:t>
      </w:r>
      <w:r w:rsidR="004C769E" w:rsidRPr="004C769E">
        <w:rPr>
          <w:rFonts w:ascii="Times New Roman" w:eastAsia="方正仿宋_GBK" w:hAnsi="Times New Roman" w:cs="Times New Roman" w:hint="eastAsia"/>
          <w:sz w:val="32"/>
          <w:szCs w:val="32"/>
        </w:rPr>
        <w:t>：健全公共服务平台体系、强化智改数转两化融合、鼓励建材技术创新</w:t>
      </w:r>
      <w:r w:rsidR="00263C59">
        <w:rPr>
          <w:rFonts w:ascii="Times New Roman" w:eastAsia="方正仿宋_GBK" w:hAnsi="Times New Roman" w:cs="Times New Roman" w:hint="eastAsia"/>
          <w:sz w:val="32"/>
          <w:szCs w:val="32"/>
        </w:rPr>
        <w:t>。</w:t>
      </w:r>
    </w:p>
    <w:p w:rsidR="004B1418" w:rsidRPr="00442F38" w:rsidRDefault="004B1418" w:rsidP="00442F38">
      <w:pPr>
        <w:spacing w:line="570" w:lineRule="exact"/>
        <w:ind w:firstLineChars="200" w:firstLine="640"/>
        <w:rPr>
          <w:rFonts w:ascii="Times New Roman" w:eastAsia="方正仿宋_GBK" w:hAnsi="Times New Roman" w:cs="Times New Roman"/>
          <w:sz w:val="32"/>
          <w:szCs w:val="32"/>
        </w:rPr>
      </w:pPr>
      <w:r w:rsidRPr="00C92D43">
        <w:rPr>
          <w:rFonts w:ascii="方正楷体_GBK" w:eastAsia="方正楷体_GBK" w:hAnsi="Times New Roman" w:cs="Times New Roman" w:hint="eastAsia"/>
          <w:sz w:val="32"/>
          <w:szCs w:val="32"/>
        </w:rPr>
        <w:t>第五部分保障措施</w:t>
      </w:r>
      <w:r w:rsidR="00C92D43">
        <w:rPr>
          <w:rFonts w:ascii="Times New Roman" w:eastAsia="方正仿宋_GBK" w:hAnsi="Times New Roman" w:cs="Times New Roman" w:hint="eastAsia"/>
          <w:sz w:val="32"/>
          <w:szCs w:val="32"/>
        </w:rPr>
        <w:t>。从政府侧明确</w:t>
      </w:r>
      <w:r w:rsidR="00C92D43">
        <w:rPr>
          <w:rFonts w:ascii="Times New Roman" w:eastAsia="方正仿宋_GBK" w:hAnsi="Times New Roman" w:cs="Times New Roman" w:hint="eastAsia"/>
          <w:sz w:val="32"/>
          <w:szCs w:val="32"/>
        </w:rPr>
        <w:t>4</w:t>
      </w:r>
      <w:r w:rsidR="00C92D43">
        <w:rPr>
          <w:rFonts w:ascii="Times New Roman" w:eastAsia="方正仿宋_GBK" w:hAnsi="Times New Roman" w:cs="Times New Roman" w:hint="eastAsia"/>
          <w:sz w:val="32"/>
          <w:szCs w:val="32"/>
        </w:rPr>
        <w:t>项具体措施。分别是：</w:t>
      </w:r>
      <w:r w:rsidR="00C92D43" w:rsidRPr="00C92D43">
        <w:rPr>
          <w:rFonts w:ascii="Times New Roman" w:eastAsia="方正仿宋_GBK" w:hAnsi="Times New Roman" w:cs="Times New Roman" w:hint="eastAsia"/>
          <w:b/>
          <w:sz w:val="32"/>
          <w:szCs w:val="32"/>
        </w:rPr>
        <w:t>加强组织推进</w:t>
      </w:r>
      <w:r w:rsidR="00C92D43">
        <w:rPr>
          <w:rFonts w:ascii="Times New Roman" w:eastAsia="方正仿宋_GBK" w:hAnsi="Times New Roman" w:cs="Times New Roman" w:hint="eastAsia"/>
          <w:sz w:val="32"/>
          <w:szCs w:val="32"/>
        </w:rPr>
        <w:t>，</w:t>
      </w:r>
      <w:r w:rsidR="00C92D43" w:rsidRPr="00C92D43">
        <w:rPr>
          <w:rFonts w:ascii="Times New Roman" w:eastAsia="方正仿宋_GBK" w:hAnsi="Times New Roman" w:cs="Times New Roman" w:hint="eastAsia"/>
          <w:sz w:val="32"/>
          <w:szCs w:val="32"/>
        </w:rPr>
        <w:t>成立建材产业园工作专班，形成联动工作机制</w:t>
      </w:r>
      <w:r w:rsidR="00C92D43">
        <w:rPr>
          <w:rFonts w:ascii="Times New Roman" w:eastAsia="方正仿宋_GBK" w:hAnsi="Times New Roman" w:cs="Times New Roman" w:hint="eastAsia"/>
          <w:sz w:val="32"/>
          <w:szCs w:val="32"/>
        </w:rPr>
        <w:t>。</w:t>
      </w:r>
      <w:r w:rsidR="00C92D43" w:rsidRPr="00C92D43">
        <w:rPr>
          <w:rFonts w:ascii="Times New Roman" w:eastAsia="方正仿宋_GBK" w:hAnsi="Times New Roman" w:cs="Times New Roman" w:hint="eastAsia"/>
          <w:b/>
          <w:sz w:val="32"/>
          <w:szCs w:val="32"/>
        </w:rPr>
        <w:t>完善要素保障</w:t>
      </w:r>
      <w:r w:rsidR="00C92D43">
        <w:rPr>
          <w:rFonts w:ascii="Times New Roman" w:eastAsia="方正仿宋_GBK" w:hAnsi="Times New Roman" w:cs="Times New Roman" w:hint="eastAsia"/>
          <w:b/>
          <w:sz w:val="32"/>
          <w:szCs w:val="32"/>
        </w:rPr>
        <w:t>，</w:t>
      </w:r>
      <w:r w:rsidR="00C92D43" w:rsidRPr="00C92D43">
        <w:rPr>
          <w:rFonts w:ascii="Times New Roman" w:eastAsia="方正仿宋_GBK" w:hAnsi="Times New Roman" w:cs="Times New Roman" w:hint="eastAsia"/>
          <w:sz w:val="32"/>
          <w:szCs w:val="32"/>
        </w:rPr>
        <w:t>充分发挥省级财政专项资金和政府引导基金的作用，</w:t>
      </w:r>
      <w:r w:rsidR="00C92D43">
        <w:rPr>
          <w:rFonts w:ascii="Times New Roman" w:eastAsia="方正仿宋_GBK" w:hAnsi="Times New Roman" w:cs="Times New Roman" w:hint="eastAsia"/>
          <w:sz w:val="32"/>
          <w:szCs w:val="32"/>
        </w:rPr>
        <w:t>支持园区建设。</w:t>
      </w:r>
      <w:r w:rsidR="00C92D43" w:rsidRPr="00C92D43">
        <w:rPr>
          <w:rFonts w:ascii="Times New Roman" w:eastAsia="方正仿宋_GBK" w:hAnsi="Times New Roman" w:cs="Times New Roman" w:hint="eastAsia"/>
          <w:b/>
          <w:sz w:val="32"/>
          <w:szCs w:val="32"/>
        </w:rPr>
        <w:t>细化政策激励</w:t>
      </w:r>
      <w:r w:rsidR="00C92D43">
        <w:rPr>
          <w:rFonts w:ascii="Times New Roman" w:eastAsia="方正仿宋_GBK" w:hAnsi="Times New Roman" w:cs="Times New Roman" w:hint="eastAsia"/>
          <w:sz w:val="32"/>
          <w:szCs w:val="32"/>
        </w:rPr>
        <w:t>，</w:t>
      </w:r>
      <w:r w:rsidR="00C92D43" w:rsidRPr="00C92D43">
        <w:rPr>
          <w:rFonts w:ascii="Times New Roman" w:eastAsia="方正仿宋_GBK" w:hAnsi="Times New Roman" w:cs="Times New Roman" w:hint="eastAsia"/>
          <w:sz w:val="32"/>
          <w:szCs w:val="32"/>
        </w:rPr>
        <w:t>优化政策引导，明确可</w:t>
      </w:r>
      <w:r w:rsidR="00C92D43">
        <w:rPr>
          <w:rFonts w:ascii="Times New Roman" w:eastAsia="方正仿宋_GBK" w:hAnsi="Times New Roman" w:cs="Times New Roman" w:hint="eastAsia"/>
          <w:sz w:val="32"/>
          <w:szCs w:val="32"/>
        </w:rPr>
        <w:t>落地、可实施的优惠措施。</w:t>
      </w:r>
      <w:r w:rsidR="00C92D43" w:rsidRPr="00C92D43">
        <w:rPr>
          <w:rFonts w:ascii="Times New Roman" w:eastAsia="方正仿宋_GBK" w:hAnsi="Times New Roman" w:cs="Times New Roman" w:hint="eastAsia"/>
          <w:b/>
          <w:sz w:val="32"/>
          <w:szCs w:val="32"/>
        </w:rPr>
        <w:t>严格执法监督</w:t>
      </w:r>
      <w:r w:rsidR="00C92D43">
        <w:rPr>
          <w:rFonts w:ascii="Times New Roman" w:eastAsia="方正仿宋_GBK" w:hAnsi="Times New Roman" w:cs="Times New Roman" w:hint="eastAsia"/>
          <w:sz w:val="32"/>
          <w:szCs w:val="32"/>
        </w:rPr>
        <w:t>，</w:t>
      </w:r>
      <w:r w:rsidR="00C92D43" w:rsidRPr="00C92D43">
        <w:rPr>
          <w:rFonts w:ascii="Times New Roman" w:eastAsia="方正仿宋_GBK" w:hAnsi="Times New Roman" w:cs="Times New Roman" w:hint="eastAsia"/>
          <w:sz w:val="32"/>
          <w:szCs w:val="32"/>
        </w:rPr>
        <w:t>严格执行国家产业政策标准，形成市场化、法治化淘汰落后产能的长效机制。</w:t>
      </w:r>
    </w:p>
    <w:sectPr w:rsidR="004B1418" w:rsidRPr="00442F38" w:rsidSect="00442F38">
      <w:pgSz w:w="11906" w:h="16838"/>
      <w:pgMar w:top="2268" w:right="1871" w:bottom="2268" w:left="187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53" w:rsidRDefault="00CA1A53" w:rsidP="00442F38">
      <w:r>
        <w:separator/>
      </w:r>
    </w:p>
  </w:endnote>
  <w:endnote w:type="continuationSeparator" w:id="0">
    <w:p w:rsidR="00CA1A53" w:rsidRDefault="00CA1A53" w:rsidP="004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53" w:rsidRDefault="00CA1A53" w:rsidP="00442F38">
      <w:r>
        <w:separator/>
      </w:r>
    </w:p>
  </w:footnote>
  <w:footnote w:type="continuationSeparator" w:id="0">
    <w:p w:rsidR="00CA1A53" w:rsidRDefault="00CA1A53" w:rsidP="00442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E4"/>
    <w:rsid w:val="000F413D"/>
    <w:rsid w:val="001315AD"/>
    <w:rsid w:val="00263C59"/>
    <w:rsid w:val="004155E4"/>
    <w:rsid w:val="0043298F"/>
    <w:rsid w:val="00442F38"/>
    <w:rsid w:val="004B1418"/>
    <w:rsid w:val="004B17E9"/>
    <w:rsid w:val="004C769E"/>
    <w:rsid w:val="00B83193"/>
    <w:rsid w:val="00BF49B8"/>
    <w:rsid w:val="00C110B4"/>
    <w:rsid w:val="00C92D43"/>
    <w:rsid w:val="00CA1A53"/>
    <w:rsid w:val="00CA4004"/>
    <w:rsid w:val="00CF2A88"/>
    <w:rsid w:val="00D54C55"/>
    <w:rsid w:val="00D84FBE"/>
    <w:rsid w:val="00FC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1AD276-BE08-4354-B2F7-DA6A1BEC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2F38"/>
    <w:rPr>
      <w:sz w:val="18"/>
      <w:szCs w:val="18"/>
    </w:rPr>
  </w:style>
  <w:style w:type="paragraph" w:styleId="a5">
    <w:name w:val="footer"/>
    <w:basedOn w:val="a"/>
    <w:link w:val="a6"/>
    <w:uiPriority w:val="99"/>
    <w:unhideWhenUsed/>
    <w:rsid w:val="00442F38"/>
    <w:pPr>
      <w:tabs>
        <w:tab w:val="center" w:pos="4153"/>
        <w:tab w:val="right" w:pos="8306"/>
      </w:tabs>
      <w:snapToGrid w:val="0"/>
      <w:jc w:val="left"/>
    </w:pPr>
    <w:rPr>
      <w:sz w:val="18"/>
      <w:szCs w:val="18"/>
    </w:rPr>
  </w:style>
  <w:style w:type="character" w:customStyle="1" w:styleId="a6">
    <w:name w:val="页脚 字符"/>
    <w:basedOn w:val="a0"/>
    <w:link w:val="a5"/>
    <w:uiPriority w:val="99"/>
    <w:rsid w:val="00442F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219</Words>
  <Characters>1254</Characters>
  <Application>Microsoft Office Word</Application>
  <DocSecurity>0</DocSecurity>
  <Lines>10</Lines>
  <Paragraphs>2</Paragraphs>
  <ScaleCrop>false</ScaleCrop>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2023-09-14T00:53:00Z</dcterms:created>
  <dcterms:modified xsi:type="dcterms:W3CDTF">2023-09-14T02:34:00Z</dcterms:modified>
</cp:coreProperties>
</file>