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关于进一步规范遗体接运管理工作的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通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（征求意见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进一步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规范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全区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殡仪服务车辆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管理，维护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殡葬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市场秩序，</w:t>
      </w:r>
      <w:r>
        <w:rPr>
          <w:rFonts w:hint="default" w:ascii="Times New Roman" w:hAnsi="Times New Roman" w:cs="Times New Roman"/>
        </w:rPr>
        <w:t>深化移风易俗，树立文明乡风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，切实把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便民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惠民政策落到实处，</w:t>
      </w:r>
      <w:r>
        <w:rPr>
          <w:rFonts w:hint="default" w:ascii="Times New Roman" w:hAnsi="Times New Roman" w:cs="Times New Roman"/>
          <w:color w:val="auto"/>
        </w:rPr>
        <w:t>根据</w:t>
      </w:r>
      <w:r>
        <w:rPr>
          <w:rFonts w:hint="default" w:ascii="Times New Roman" w:hAnsi="Times New Roman" w:cs="Times New Roman"/>
          <w:color w:val="auto"/>
          <w:lang w:eastAsia="zh-CN"/>
        </w:rPr>
        <w:t>国务院</w:t>
      </w:r>
      <w:r>
        <w:rPr>
          <w:rFonts w:hint="default" w:ascii="Times New Roman" w:hAnsi="Times New Roman" w:cs="Times New Roman"/>
          <w:color w:val="auto"/>
        </w:rPr>
        <w:t>《殡葬管理条例》《江苏省殡葬管理条例》等法律法规，结合我</w:t>
      </w:r>
      <w:r>
        <w:rPr>
          <w:rFonts w:hint="default" w:ascii="Times New Roman" w:hAnsi="Times New Roman" w:cs="Times New Roman"/>
          <w:color w:val="auto"/>
          <w:lang w:eastAsia="zh-CN"/>
        </w:rPr>
        <w:t>区</w:t>
      </w:r>
      <w:r>
        <w:rPr>
          <w:rFonts w:hint="default" w:ascii="Times New Roman" w:hAnsi="Times New Roman" w:cs="Times New Roman"/>
          <w:color w:val="auto"/>
        </w:rPr>
        <w:t>实际，</w:t>
      </w:r>
      <w:r>
        <w:rPr>
          <w:rFonts w:hint="eastAsia" w:ascii="Times New Roman" w:hAnsi="Times New Roman" w:cs="Times New Roman"/>
          <w:color w:val="auto"/>
          <w:lang w:eastAsia="zh-CN"/>
        </w:rPr>
        <w:t>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65" w:firstLineChars="208"/>
        <w:jc w:val="left"/>
        <w:textAlignment w:val="auto"/>
        <w:rPr>
          <w:rFonts w:hint="default" w:ascii="Times New Roman" w:hAnsi="Times New Roman" w:eastAsia="方正黑体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一、实行政府购买服务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68" w:firstLineChars="209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大丰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区行政区域内遗体接运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实行政府购买服务机制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（一）政府购买服务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68" w:firstLineChars="209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大丰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区殡仪馆、殡仪二馆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（以下简称殡仪馆）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（二）承接政府购买服务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主体（以下简称承接主体）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承接主体由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殡仪馆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按照政府购买服务的规定，确定购买条件，统一组织实施，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并签订购买服务合同，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具体实施办法由区民政局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会同相关部门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（三）遗体接运服务实行绩效评价制度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殡仪馆负责建立遗体接运台账，对承接主体的服务进行 绩效评价。绩效评价内容主要包括承接主体运营管理、安全行 车、规范服务、社会评价等情况，绩效评价结果与费用结算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、违约责任追究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等挂钩，具体绩效评价办法由区民政局制定。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二、加强遗体接运管理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（一）承接主体必须遵守的规定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1.服从区民政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局、发改委、公安局、市场监管局和交通运输局等部门及各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镇（区、街道）的监督管理，带头宣传、执行文明殡葬政策，实行服务质量承诺制，依法依规服务群众，遵守操作规程和职业道德，自觉接受群众监督。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2.使用符合国家规定技术标准的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殡仪服务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车辆，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购买服务区域范围仅为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大丰区行政区域内从事遗体接运服务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异地遗体接运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和非正常死亡遗体接运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由殡仪馆承担。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3.承接主体按每月遗体接运数量，根据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区发改委核定的遗体接运结算价格，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经绩效评价后，结算费用。凡未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签订购买服务合同而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提供遗体接运服务的单位或个人，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服务购买方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不予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支付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遗体接运费用。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（二）承接主体严禁从事的活动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1.严禁将政府购买的遗体接运服务以外包、租借等形式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转让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其他单位或个人。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2.不得向服务对象索要遗体接运费、劳务费等钱物，不得将营利性收费项目与遗体接运服务捆绑，不得存在误导消费、强制提供服务、乱收费、不正当竞争等违法违规行为。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3.严禁协助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服务对象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实施装棺重葬、竖立豪华墓碑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、沿途抛洒纸钱等违反殡葬、交通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和市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三、建立联合督查机制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成立全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遗体接运管理工作领导小组，明确领导小组各成员单位相关职责，建立遗体接运资格审核和联合督查机制，加强协同配合，形成推进合力。各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镇（区、街道）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落实属地责任，强化日常监管。对违反有关法律法规及政策规定的遗体接运行为，由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成员单位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按照各自职责进行查处，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并按照合同约定追究承接主体违约责任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四、实施时间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本通知自2023年X月X日起施行，《大丰市殡仪运输车辆管理服务规定》（大政办规发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2013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附件：大丰区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遗体接运管理工作领导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小组成员名单及成员单位职责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sectPr>
          <w:footerReference r:id="rId3" w:type="default"/>
          <w:pgSz w:w="11906" w:h="16838"/>
          <w:pgMar w:top="2268" w:right="1701" w:bottom="2268" w:left="1701" w:header="0" w:footer="1701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大丰区遗体接运管理工作领导小组成员名单及成员单位职责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一、领导小组成员名单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  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朱梅芳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副组长：李  峰  区政府办分管主任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朱晓扣  区民政局局长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  员：谢世平  区发改委副主任、四级调研员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赵建荣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区公安局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朱月方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张渊涛  区民政局一级主任科员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仲海波  区交通运输局副局长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郭卫华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场监督管理局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王文宜  区卫健委副主任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潘春海  区城管局副局长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李凤玲  大中街道副主任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  颖  丰华街道宣传委员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陆卫林  草堰镇副镇长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宋  蔚  白驹镇宣传委员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杨丽华  刘庄镇副镇长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高  娟  小海镇政法委员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钱  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西团镇副镇长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沈  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新丰镇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冷亚妍  大桥镇副镇长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邹小燕  草庙镇副镇长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许秀平  万盈镇副镇长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黄晓东  南阳镇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王海同  三龙镇副镇长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顾德根  </w:t>
      </w:r>
      <w:r>
        <w:rPr>
          <w:rFonts w:hint="default" w:ascii="Times New Roman" w:hAnsi="Times New Roman" w:eastAsia="方正仿宋_GBK" w:cs="Times New Roman"/>
          <w:w w:val="90"/>
          <w:sz w:val="32"/>
          <w:szCs w:val="32"/>
          <w:lang w:val="en-US" w:eastAsia="zh-CN"/>
        </w:rPr>
        <w:t>大丰汽配及高端装备产业园管委会主任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施晓钟  港口口岸发展中心主任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领导小组下设办公室在</w:t>
      </w:r>
      <w:r>
        <w:rPr>
          <w:rFonts w:hint="eastAsia"/>
          <w:lang w:val="en-US" w:eastAsia="zh-CN"/>
        </w:rPr>
        <w:t>区</w:t>
      </w:r>
      <w:r>
        <w:rPr>
          <w:rFonts w:hint="default"/>
          <w:lang w:val="en-US" w:eastAsia="zh-CN"/>
        </w:rPr>
        <w:t>民政局，</w:t>
      </w:r>
      <w:r>
        <w:rPr>
          <w:rFonts w:hint="eastAsia"/>
          <w:lang w:val="en-US" w:eastAsia="zh-CN"/>
        </w:rPr>
        <w:t>朱晓扣</w:t>
      </w:r>
      <w:r>
        <w:rPr>
          <w:rFonts w:hint="default"/>
          <w:lang w:val="en-US" w:eastAsia="zh-CN"/>
        </w:rPr>
        <w:t>同志任办公室主 任，</w:t>
      </w:r>
      <w:r>
        <w:rPr>
          <w:rFonts w:hint="eastAsia"/>
          <w:lang w:val="en-US" w:eastAsia="zh-CN"/>
        </w:rPr>
        <w:t>区发改委、</w:t>
      </w:r>
      <w:r>
        <w:rPr>
          <w:rFonts w:hint="default"/>
          <w:lang w:val="en-US" w:eastAsia="zh-CN"/>
        </w:rPr>
        <w:t>公安局、</w:t>
      </w:r>
      <w:r>
        <w:rPr>
          <w:rFonts w:hint="eastAsia"/>
          <w:lang w:val="en-US" w:eastAsia="zh-CN"/>
        </w:rPr>
        <w:t>市场</w:t>
      </w:r>
      <w:r>
        <w:rPr>
          <w:rFonts w:hint="default"/>
          <w:lang w:val="en-US" w:eastAsia="zh-CN"/>
        </w:rPr>
        <w:t>监管局</w:t>
      </w:r>
      <w:r>
        <w:rPr>
          <w:rFonts w:hint="eastAsia"/>
          <w:lang w:val="en-US" w:eastAsia="zh-CN"/>
        </w:rPr>
        <w:t>和</w:t>
      </w:r>
      <w:r>
        <w:rPr>
          <w:rFonts w:hint="default"/>
          <w:lang w:val="en-US" w:eastAsia="zh-CN"/>
        </w:rPr>
        <w:t>交</w:t>
      </w:r>
      <w:r>
        <w:rPr>
          <w:rFonts w:hint="eastAsia"/>
          <w:lang w:val="en-US" w:eastAsia="zh-CN"/>
        </w:rPr>
        <w:t>通运输</w:t>
      </w:r>
      <w:r>
        <w:rPr>
          <w:rFonts w:hint="default"/>
          <w:lang w:val="en-US" w:eastAsia="zh-CN"/>
        </w:rPr>
        <w:t>局为常务成员单位，各成员单位安排具体负责同志参与</w:t>
      </w:r>
      <w:r>
        <w:rPr>
          <w:rFonts w:hint="eastAsia"/>
          <w:lang w:val="en-US" w:eastAsia="zh-CN"/>
        </w:rPr>
        <w:t>殡仪</w:t>
      </w:r>
      <w:r>
        <w:rPr>
          <w:rFonts w:hint="default"/>
          <w:lang w:val="en-US" w:eastAsia="zh-CN"/>
        </w:rPr>
        <w:t>服务</w:t>
      </w:r>
      <w:r>
        <w:rPr>
          <w:rFonts w:hint="eastAsia"/>
          <w:lang w:val="en-US" w:eastAsia="zh-CN"/>
        </w:rPr>
        <w:t>车辆</w:t>
      </w:r>
      <w:r>
        <w:rPr>
          <w:rFonts w:hint="default"/>
          <w:lang w:val="en-US" w:eastAsia="zh-CN"/>
        </w:rPr>
        <w:t>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二、成员单位职责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jc w:val="left"/>
        <w:textAlignment w:val="auto"/>
        <w:rPr>
          <w:rFonts w:ascii="Times New Roman" w:eastAsia="方正仿宋_GBK" w:cs="Times New Roman"/>
          <w:b/>
          <w:bCs/>
          <w:sz w:val="32"/>
          <w:szCs w:val="32"/>
          <w:lang w:eastAsia="zh-CN" w:bidi="ar-SA"/>
        </w:rPr>
      </w:pPr>
      <w:r>
        <w:rPr>
          <w:rFonts w:hint="eastAsia" w:ascii="Times New Roman" w:eastAsia="方正仿宋_GBK" w:cs="Times New Roman"/>
          <w:b/>
          <w:bCs/>
          <w:sz w:val="32"/>
          <w:szCs w:val="32"/>
          <w:lang w:eastAsia="zh-CN"/>
        </w:rPr>
        <w:t>区</w:t>
      </w:r>
      <w:r>
        <w:rPr>
          <w:rFonts w:ascii="Times New Roman" w:eastAsia="方正仿宋_GBK" w:cs="Times New Roman"/>
          <w:b/>
          <w:bCs/>
          <w:sz w:val="32"/>
          <w:szCs w:val="32"/>
          <w:lang w:eastAsia="zh-CN"/>
        </w:rPr>
        <w:t>民政局：</w:t>
      </w:r>
      <w:r>
        <w:rPr>
          <w:rFonts w:ascii="仿宋" w:hAnsi="仿宋" w:eastAsia="仿宋" w:cs="仿宋"/>
        </w:rPr>
        <w:t>牵头全</w:t>
      </w:r>
      <w:r>
        <w:rPr>
          <w:rFonts w:hint="eastAsia" w:ascii="仿宋" w:hAnsi="仿宋" w:eastAsia="仿宋" w:cs="仿宋"/>
          <w:lang w:eastAsia="zh-CN"/>
        </w:rPr>
        <w:t>区</w:t>
      </w:r>
      <w:r>
        <w:rPr>
          <w:rFonts w:ascii="仿宋" w:hAnsi="仿宋" w:eastAsia="仿宋" w:cs="仿宋"/>
        </w:rPr>
        <w:t>殡葬管理监督工作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ascii="Times New Roman" w:eastAsia="方正仿宋_GBK" w:cs="Times New Roman"/>
          <w:sz w:val="32"/>
          <w:szCs w:val="32"/>
          <w:lang w:bidi="ar-SA"/>
        </w:rPr>
        <w:t>会同相关职能部门对</w:t>
      </w:r>
      <w:r>
        <w:rPr>
          <w:rFonts w:hint="eastAsia" w:ascii="Times New Roman" w:eastAsia="方正仿宋_GBK" w:cs="Times New Roman"/>
          <w:sz w:val="32"/>
          <w:szCs w:val="32"/>
          <w:lang w:eastAsia="zh-CN" w:bidi="ar-SA"/>
        </w:rPr>
        <w:t>殡仪服务车辆</w:t>
      </w:r>
      <w:r>
        <w:rPr>
          <w:rFonts w:ascii="Times New Roman" w:eastAsia="方正仿宋_GBK" w:cs="Times New Roman"/>
          <w:sz w:val="32"/>
          <w:szCs w:val="32"/>
          <w:lang w:bidi="ar-SA"/>
        </w:rPr>
        <w:t>违法违规行为进行查处，</w:t>
      </w:r>
      <w:r>
        <w:rPr>
          <w:rFonts w:ascii="Times New Roman" w:eastAsia="方正仿宋_GBK" w:cs="Times New Roman"/>
          <w:sz w:val="32"/>
          <w:szCs w:val="32"/>
          <w:lang w:val="en-US" w:eastAsia="zh-CN" w:bidi="ar-SA"/>
        </w:rPr>
        <w:t>督促殡仪馆做好政府购买服务工作，</w:t>
      </w:r>
      <w:r>
        <w:rPr>
          <w:rFonts w:ascii="Times New Roman" w:eastAsia="方正仿宋_GBK" w:cs="Times New Roman"/>
          <w:kern w:val="0"/>
          <w:sz w:val="32"/>
          <w:szCs w:val="32"/>
        </w:rPr>
        <w:t>做好遗体外运和非正常死亡遗体接运工作</w:t>
      </w:r>
      <w:r>
        <w:rPr>
          <w:rFonts w:hint="eastAsia" w:asci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30" w:firstLineChars="196"/>
        <w:jc w:val="left"/>
        <w:textAlignment w:val="auto"/>
        <w:rPr>
          <w:rFonts w:asci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eastAsia="方正仿宋_GBK" w:cs="Times New Roman"/>
          <w:b/>
          <w:bCs/>
          <w:sz w:val="32"/>
          <w:szCs w:val="32"/>
          <w:lang w:eastAsia="zh-CN"/>
        </w:rPr>
        <w:t>区</w:t>
      </w:r>
      <w:r>
        <w:rPr>
          <w:rFonts w:ascii="Times New Roman" w:eastAsia="方正仿宋_GBK" w:cs="Times New Roman"/>
          <w:b/>
          <w:bCs/>
          <w:sz w:val="32"/>
          <w:szCs w:val="32"/>
          <w:lang w:eastAsia="zh-CN"/>
        </w:rPr>
        <w:t>公安局：</w:t>
      </w:r>
      <w:r>
        <w:rPr>
          <w:rFonts w:ascii="Times New Roman" w:eastAsia="方正仿宋_GBK" w:cs="Times New Roman"/>
          <w:sz w:val="32"/>
          <w:szCs w:val="32"/>
          <w:lang w:eastAsia="zh-CN"/>
        </w:rPr>
        <w:t>依法</w:t>
      </w:r>
      <w:r>
        <w:rPr>
          <w:rFonts w:ascii="Times New Roman" w:eastAsia="方正仿宋_GBK" w:cs="Times New Roman"/>
          <w:sz w:val="32"/>
          <w:szCs w:val="32"/>
          <w:lang w:val="en-US" w:eastAsia="zh-CN"/>
        </w:rPr>
        <w:t>对无名无主、非正常死亡遗体进行法医鉴定并及时通知殡仪馆；依法查处从事殡仪服务车辆的交通违法行为；规范出具非正常死亡证明，及时核销死亡人员户口，在卫计等部门出具的死亡证明上加盖公安机关户口专用章；负责打击非法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接运遗体</w:t>
      </w:r>
      <w:r>
        <w:rPr>
          <w:rFonts w:ascii="Times New Roman" w:eastAsia="方正仿宋_GBK" w:cs="Times New Roman"/>
          <w:sz w:val="32"/>
          <w:szCs w:val="32"/>
          <w:lang w:val="en-US" w:eastAsia="zh-CN"/>
        </w:rPr>
        <w:t>车辆，禁止非法改装车载移动电子丧葬炮车上路。构成违反治安管理行为的，给予治安管理处罚；构成犯罪的，依法追究刑事责任。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30" w:firstLineChars="196"/>
        <w:jc w:val="left"/>
        <w:textAlignment w:val="auto"/>
        <w:rPr>
          <w:rFonts w:asci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eastAsia="方正仿宋_GBK" w:cs="Times New Roman"/>
          <w:b/>
          <w:bCs/>
          <w:color w:val="auto"/>
          <w:sz w:val="32"/>
          <w:szCs w:val="32"/>
          <w:lang w:eastAsia="zh-CN"/>
        </w:rPr>
        <w:t>区交通运输</w:t>
      </w:r>
      <w:r>
        <w:rPr>
          <w:rFonts w:ascii="Times New Roman" w:eastAsia="方正仿宋_GBK" w:cs="Times New Roman"/>
          <w:b/>
          <w:bCs/>
          <w:color w:val="auto"/>
          <w:sz w:val="32"/>
          <w:szCs w:val="32"/>
          <w:lang w:eastAsia="zh-CN"/>
        </w:rPr>
        <w:t>局：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负责加强随行运输车辆经营行为的监管；对存在运输违法行为的，依法给予行政处罚；会同有关部门查处非法接运遗体等违法行为</w:t>
      </w:r>
      <w:r>
        <w:rPr>
          <w:rFonts w:asci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30" w:firstLineChars="196"/>
        <w:jc w:val="left"/>
        <w:textAlignment w:val="auto"/>
        <w:rPr>
          <w:rFonts w:asci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eastAsia="方正仿宋_GBK" w:cs="Times New Roman"/>
          <w:b/>
          <w:bCs/>
          <w:color w:val="auto"/>
          <w:sz w:val="32"/>
          <w:szCs w:val="32"/>
          <w:lang w:eastAsia="zh-CN"/>
        </w:rPr>
        <w:t>区</w:t>
      </w:r>
      <w:r>
        <w:rPr>
          <w:rFonts w:ascii="Times New Roman" w:eastAsia="方正仿宋_GBK" w:cs="Times New Roman"/>
          <w:b/>
          <w:bCs/>
          <w:color w:val="auto"/>
          <w:sz w:val="32"/>
          <w:szCs w:val="32"/>
          <w:lang w:eastAsia="zh-CN"/>
        </w:rPr>
        <w:t>市场监管局：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 w:bidi="ar-SA"/>
        </w:rPr>
        <w:t>规范殡葬服务收费行为，加强日常监管和依法查处殡葬领域乱收费、价格违法、不按规定明码标价、行业限制竞争及垄断行为等违法违规行为。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30" w:firstLineChars="196"/>
        <w:jc w:val="left"/>
        <w:textAlignment w:val="auto"/>
        <w:rPr>
          <w:rFonts w:asci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eastAsia="方正仿宋_GBK" w:cs="Times New Roman"/>
          <w:b/>
          <w:bCs/>
          <w:color w:val="auto"/>
          <w:sz w:val="32"/>
          <w:szCs w:val="32"/>
          <w:lang w:eastAsia="zh-CN"/>
        </w:rPr>
        <w:t>区</w:t>
      </w:r>
      <w:r>
        <w:rPr>
          <w:rFonts w:ascii="Times New Roman" w:eastAsia="方正仿宋_GBK" w:cs="Times New Roman"/>
          <w:b/>
          <w:bCs/>
          <w:color w:val="auto"/>
          <w:sz w:val="32"/>
          <w:szCs w:val="32"/>
          <w:lang w:eastAsia="zh-CN"/>
        </w:rPr>
        <w:t>发改委：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 w:bidi="ar-SA"/>
        </w:rPr>
        <w:t>负责统筹协调和指导推进殡葬服务收费工作，制订基本殡葬服务收费标准</w:t>
      </w:r>
      <w:r>
        <w:rPr>
          <w:rFonts w:asci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jc w:val="left"/>
        <w:textAlignment w:val="auto"/>
        <w:rPr>
          <w:rFonts w:ascii="Times New Roman" w:eastAsia="方正仿宋_GBK" w:cs="Times New Roman"/>
          <w:color w:val="0000FF"/>
          <w:sz w:val="32"/>
          <w:szCs w:val="32"/>
          <w:lang w:eastAsia="zh-CN"/>
        </w:rPr>
      </w:pPr>
      <w:r>
        <w:rPr>
          <w:rFonts w:hint="eastAsia" w:ascii="Times New Roman" w:eastAsia="方正仿宋_GBK" w:cs="Times New Roman"/>
          <w:b/>
          <w:bCs/>
          <w:color w:val="auto"/>
          <w:sz w:val="32"/>
          <w:szCs w:val="32"/>
          <w:lang w:eastAsia="zh-CN"/>
        </w:rPr>
        <w:t>区</w:t>
      </w:r>
      <w:r>
        <w:rPr>
          <w:rFonts w:ascii="Times New Roman" w:eastAsia="方正仿宋_GBK" w:cs="Times New Roman"/>
          <w:b/>
          <w:bCs/>
          <w:color w:val="auto"/>
          <w:sz w:val="32"/>
          <w:szCs w:val="32"/>
          <w:lang w:eastAsia="zh-CN"/>
        </w:rPr>
        <w:t>卫健委：</w:t>
      </w:r>
      <w:r>
        <w:rPr>
          <w:rFonts w:ascii="Times New Roman" w:eastAsia="方正仿宋_GBK" w:cs="Times New Roman"/>
          <w:color w:val="auto"/>
          <w:sz w:val="32"/>
          <w:szCs w:val="32"/>
          <w:lang w:bidi="ar-SA"/>
        </w:rPr>
        <w:t>加强对医疗机构出具死亡证明的管理，</w:t>
      </w:r>
      <w:r>
        <w:rPr>
          <w:rFonts w:ascii="Times New Roman" w:eastAsia="方正仿宋_GBK" w:cs="Times New Roman"/>
          <w:color w:val="auto"/>
          <w:sz w:val="32"/>
          <w:szCs w:val="32"/>
          <w:lang w:eastAsia="zh-CN" w:bidi="ar-SA"/>
        </w:rPr>
        <w:t>严禁非急救转运车辆接运遗体，</w:t>
      </w:r>
      <w:r>
        <w:rPr>
          <w:rFonts w:ascii="Times New Roman" w:eastAsia="方正仿宋_GBK" w:cs="Times New Roman"/>
          <w:color w:val="auto"/>
          <w:sz w:val="32"/>
          <w:szCs w:val="32"/>
          <w:lang w:bidi="ar-SA"/>
        </w:rPr>
        <w:t>指导殡仪服务机构做好卫生防疫工作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3" w:firstLineChars="200"/>
        <w:jc w:val="left"/>
        <w:textAlignment w:val="auto"/>
        <w:rPr>
          <w:rFonts w:asci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eastAsia="方正仿宋_GBK" w:cs="Times New Roman"/>
          <w:b/>
          <w:bCs/>
          <w:sz w:val="32"/>
          <w:szCs w:val="32"/>
          <w:lang w:eastAsia="zh-CN"/>
        </w:rPr>
        <w:t>区</w:t>
      </w:r>
      <w:r>
        <w:rPr>
          <w:rFonts w:ascii="Times New Roman" w:eastAsia="方正仿宋_GBK" w:cs="Times New Roman"/>
          <w:b/>
          <w:bCs/>
          <w:sz w:val="32"/>
          <w:szCs w:val="32"/>
          <w:lang w:eastAsia="zh-CN"/>
        </w:rPr>
        <w:t>财政局：</w:t>
      </w:r>
      <w:r>
        <w:rPr>
          <w:rFonts w:ascii="Times New Roman" w:eastAsia="方正仿宋_GBK" w:cs="Times New Roman"/>
          <w:sz w:val="32"/>
          <w:szCs w:val="32"/>
          <w:lang w:val="en-US" w:eastAsia="zh-CN" w:bidi="ar-SA"/>
        </w:rPr>
        <w:t>落实</w:t>
      </w:r>
      <w:r>
        <w:rPr>
          <w:rFonts w:ascii="Times New Roman" w:eastAsia="方正仿宋_GBK" w:cs="Times New Roman"/>
          <w:sz w:val="32"/>
          <w:szCs w:val="32"/>
          <w:lang w:eastAsia="zh-CN" w:bidi="ar-SA"/>
        </w:rPr>
        <w:t>好惠民</w:t>
      </w:r>
      <w:r>
        <w:rPr>
          <w:rFonts w:ascii="Times New Roman" w:eastAsia="方正仿宋_GBK" w:cs="Times New Roman"/>
          <w:sz w:val="32"/>
          <w:szCs w:val="32"/>
        </w:rPr>
        <w:t>殡葬补助资金的</w:t>
      </w:r>
      <w:r>
        <w:rPr>
          <w:rFonts w:ascii="Times New Roman" w:eastAsia="方正仿宋_GBK" w:cs="Times New Roman"/>
          <w:sz w:val="32"/>
          <w:szCs w:val="32"/>
          <w:lang w:val="en-US" w:eastAsia="zh-CN"/>
        </w:rPr>
        <w:t>预算</w:t>
      </w:r>
      <w:r>
        <w:rPr>
          <w:rFonts w:ascii="Times New Roman" w:eastAsia="方正仿宋_GBK" w:cs="Times New Roman"/>
          <w:sz w:val="32"/>
          <w:szCs w:val="32"/>
          <w:lang w:eastAsia="zh-CN"/>
        </w:rPr>
        <w:t>，并</w:t>
      </w:r>
      <w:r>
        <w:rPr>
          <w:rFonts w:ascii="Times New Roman" w:eastAsia="方正仿宋_GBK" w:cs="Times New Roman"/>
          <w:sz w:val="32"/>
          <w:szCs w:val="32"/>
          <w:lang w:val="en-US" w:eastAsia="zh-CN"/>
        </w:rPr>
        <w:t>及时拨付</w:t>
      </w:r>
      <w:r>
        <w:rPr>
          <w:rFonts w:asci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zh-CN"/>
        </w:rPr>
      </w:pPr>
      <w:r>
        <w:rPr>
          <w:rFonts w:hint="eastAsia" w:ascii="Times New Roman" w:eastAsia="方正仿宋_GBK" w:cs="Times New Roman" w:hAnsiTheme="minorHAnsi"/>
          <w:b/>
          <w:bCs/>
          <w:kern w:val="2"/>
          <w:sz w:val="32"/>
          <w:szCs w:val="32"/>
          <w:lang w:val="en-US" w:eastAsia="zh-CN" w:bidi="zh-TW"/>
        </w:rPr>
        <w:t>区</w:t>
      </w:r>
      <w:r>
        <w:rPr>
          <w:rFonts w:hint="default" w:ascii="Times New Roman" w:eastAsia="方正仿宋_GBK" w:cs="Times New Roman" w:hAnsiTheme="minorHAnsi"/>
          <w:b/>
          <w:bCs/>
          <w:kern w:val="2"/>
          <w:sz w:val="32"/>
          <w:szCs w:val="32"/>
          <w:lang w:val="en-US" w:eastAsia="zh-CN" w:bidi="zh-TW"/>
        </w:rPr>
        <w:t>城管局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zh-CN"/>
        </w:rPr>
        <w:t>：配合镇村劝导并制止占用公共场地停放遗体、 乱搭灵棚及在城区沿途抛洒纸钱等影响环境卫生、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zh-CN"/>
        </w:rPr>
        <w:t>市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zh-CN"/>
        </w:rPr>
        <w:t>容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zh-CN"/>
        </w:rPr>
        <w:t>市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zh-CN"/>
        </w:rPr>
        <w:t>貌的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zh-CN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zh-CN"/>
        </w:rPr>
        <w:t>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zh-CN"/>
        </w:rPr>
      </w:pPr>
      <w:r>
        <w:rPr>
          <w:rFonts w:eastAsia="方正仿宋_GBK"/>
          <w:b/>
          <w:bCs/>
          <w:sz w:val="32"/>
          <w:szCs w:val="32"/>
        </w:rPr>
        <w:t>各镇（区、街道）人民政府（管委会、办事处）</w:t>
      </w:r>
      <w:r>
        <w:rPr>
          <w:rFonts w:eastAsia="方正仿宋_GBK"/>
          <w:b/>
          <w:bCs/>
          <w:sz w:val="32"/>
          <w:szCs w:val="32"/>
          <w:lang w:val="zh-TW" w:eastAsia="zh-TW"/>
        </w:rPr>
        <w:t>:</w:t>
      </w:r>
      <w:r>
        <w:rPr>
          <w:rFonts w:eastAsia="方正仿宋_GBK"/>
          <w:sz w:val="32"/>
          <w:szCs w:val="32"/>
        </w:rPr>
        <w:t>对提供殡葬服务的单位或个人、遗体接运驾驶员及车辆落实属地管理责任，从源头上协调处理好殡葬服务过程中的各种矛盾纠纷，</w:t>
      </w:r>
      <w:r>
        <w:rPr>
          <w:rFonts w:eastAsia="方正仿宋_GBK"/>
          <w:sz w:val="32"/>
          <w:szCs w:val="32"/>
          <w:lang w:val="zh-TW"/>
        </w:rPr>
        <w:t>做好政府购买服务单位安全生产管理工作，强化安全教育。</w:t>
      </w:r>
    </w:p>
    <w:sectPr>
      <w:footerReference r:id="rId4" w:type="default"/>
      <w:pgSz w:w="11906" w:h="16838"/>
      <w:pgMar w:top="2268" w:right="1701" w:bottom="2268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NTU4ZmE4ZDM4MmExODU2NzM2NjUwMTMyNzdkMjkifQ=="/>
  </w:docVars>
  <w:rsids>
    <w:rsidRoot w:val="00000000"/>
    <w:rsid w:val="00E55A55"/>
    <w:rsid w:val="030E7E25"/>
    <w:rsid w:val="03A85C89"/>
    <w:rsid w:val="04510868"/>
    <w:rsid w:val="0488529A"/>
    <w:rsid w:val="09501089"/>
    <w:rsid w:val="0AD978D7"/>
    <w:rsid w:val="11170A90"/>
    <w:rsid w:val="162C307C"/>
    <w:rsid w:val="193213EA"/>
    <w:rsid w:val="1A1F5FD3"/>
    <w:rsid w:val="1D0F66F2"/>
    <w:rsid w:val="1D944A0C"/>
    <w:rsid w:val="21BD49A1"/>
    <w:rsid w:val="22021616"/>
    <w:rsid w:val="238813B7"/>
    <w:rsid w:val="291335A4"/>
    <w:rsid w:val="2AF335BE"/>
    <w:rsid w:val="2BD21E50"/>
    <w:rsid w:val="2BF74EE5"/>
    <w:rsid w:val="30232B85"/>
    <w:rsid w:val="33177F9A"/>
    <w:rsid w:val="338E62A6"/>
    <w:rsid w:val="340852FE"/>
    <w:rsid w:val="34C140EC"/>
    <w:rsid w:val="389B51CA"/>
    <w:rsid w:val="3B3F1D59"/>
    <w:rsid w:val="3B653D66"/>
    <w:rsid w:val="484F43A2"/>
    <w:rsid w:val="4F641538"/>
    <w:rsid w:val="50070CBC"/>
    <w:rsid w:val="53A61B8B"/>
    <w:rsid w:val="56DD4076"/>
    <w:rsid w:val="57AF6667"/>
    <w:rsid w:val="5C78185A"/>
    <w:rsid w:val="5D8A0A55"/>
    <w:rsid w:val="60E42140"/>
    <w:rsid w:val="630A5099"/>
    <w:rsid w:val="6941642C"/>
    <w:rsid w:val="6AA32CD5"/>
    <w:rsid w:val="6C9D62CE"/>
    <w:rsid w:val="71431E41"/>
    <w:rsid w:val="71A9108D"/>
    <w:rsid w:val="75EE63E5"/>
    <w:rsid w:val="7C8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1"/>
    <w:basedOn w:val="1"/>
    <w:qFormat/>
    <w:uiPriority w:val="0"/>
    <w:pPr>
      <w:spacing w:line="439" w:lineRule="auto"/>
      <w:ind w:firstLine="400"/>
    </w:pPr>
    <w:rPr>
      <w:rFonts w:asci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</cp:lastModifiedBy>
  <cp:lastPrinted>2023-10-30T05:07:00Z</cp:lastPrinted>
  <dcterms:modified xsi:type="dcterms:W3CDTF">2023-11-01T01:27:08Z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9921099F95E549238782B6EC67B613CC_12</vt:lpwstr>
  </property>
</Properties>
</file>