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A18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bookmarkStart w:id="0" w:name="_GoBack"/>
      <w:bookmarkEnd w:id="0"/>
      <w:r>
        <w:rPr>
          <w:rFonts w:hint="default" w:ascii="Times New Roman" w:hAnsi="Times New Roman" w:eastAsia="方正黑体_GBK" w:cs="Times New Roman"/>
          <w:sz w:val="32"/>
          <w:szCs w:val="32"/>
          <w:lang w:val="en-US" w:eastAsia="zh-CN"/>
        </w:rPr>
        <w:t>附件2</w:t>
      </w:r>
    </w:p>
    <w:p w14:paraId="435598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Arial Unicode MS" w:hAnsi="Arial Unicode MS" w:eastAsia="Arial Unicode MS" w:cs="Arial Unicode MS"/>
          <w:color w:val="000000" w:themeColor="text1"/>
          <w:sz w:val="44"/>
          <w:szCs w:val="44"/>
          <w:lang w:val="en-US" w:eastAsia="zh-CN"/>
          <w14:textFill>
            <w14:solidFill>
              <w14:schemeClr w14:val="tx1"/>
            </w14:solidFill>
          </w14:textFill>
        </w:rPr>
      </w:pPr>
    </w:p>
    <w:p w14:paraId="24AFCE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Unicode MS" w:hAnsi="Arial Unicode MS" w:eastAsia="Arial Unicode MS" w:cs="Arial Unicode MS"/>
          <w:sz w:val="44"/>
          <w:szCs w:val="44"/>
          <w:lang w:val="en-US" w:eastAsia="zh-CN"/>
        </w:rPr>
      </w:pPr>
      <w:r>
        <w:rPr>
          <w:rFonts w:hint="default" w:ascii="Arial Unicode MS" w:hAnsi="Arial Unicode MS" w:eastAsia="Arial Unicode MS" w:cs="Arial Unicode MS"/>
          <w:color w:val="000000" w:themeColor="text1"/>
          <w:sz w:val="44"/>
          <w:szCs w:val="44"/>
          <w:lang w:val="en-US" w:eastAsia="zh-CN"/>
          <w14:textFill>
            <w14:solidFill>
              <w14:schemeClr w14:val="tx1"/>
            </w14:solidFill>
          </w14:textFill>
        </w:rPr>
        <w:t>盐城</w:t>
      </w:r>
      <w:r>
        <w:rPr>
          <w:rFonts w:hint="eastAsia" w:ascii="Arial Unicode MS" w:hAnsi="Arial Unicode MS" w:eastAsia="Arial Unicode MS" w:cs="Arial Unicode MS"/>
          <w:color w:val="000000" w:themeColor="text1"/>
          <w:sz w:val="44"/>
          <w:szCs w:val="44"/>
          <w:lang w:val="en-US" w:eastAsia="zh-CN"/>
          <w14:textFill>
            <w14:solidFill>
              <w14:schemeClr w14:val="tx1"/>
            </w14:solidFill>
          </w14:textFill>
        </w:rPr>
        <w:t>大丰新奥恒新燃气有限公司管道天然气收费</w:t>
      </w:r>
      <w:r>
        <w:rPr>
          <w:rFonts w:hint="default" w:ascii="Arial Unicode MS" w:hAnsi="Arial Unicode MS" w:eastAsia="Arial Unicode MS" w:cs="Arial Unicode MS"/>
          <w:color w:val="000000" w:themeColor="text1"/>
          <w:sz w:val="44"/>
          <w:szCs w:val="44"/>
          <w:lang w:val="en-US" w:eastAsia="zh-CN"/>
          <w14:textFill>
            <w14:solidFill>
              <w14:schemeClr w14:val="tx1"/>
            </w14:solidFill>
          </w14:textFill>
        </w:rPr>
        <w:t>标准定价方案</w:t>
      </w:r>
      <w:r>
        <w:rPr>
          <w:rFonts w:hint="default" w:ascii="Arial Unicode MS" w:hAnsi="Arial Unicode MS" w:eastAsia="Arial Unicode MS" w:cs="Arial Unicode MS"/>
          <w:sz w:val="44"/>
          <w:szCs w:val="44"/>
          <w:lang w:val="en-US" w:eastAsia="zh-CN"/>
        </w:rPr>
        <w:t>（征求意见稿</w:t>
      </w:r>
      <w:r>
        <w:rPr>
          <w:rFonts w:hint="eastAsia" w:ascii="Arial Unicode MS" w:hAnsi="Arial Unicode MS" w:eastAsia="Arial Unicode MS" w:cs="Arial Unicode MS"/>
          <w:sz w:val="44"/>
          <w:szCs w:val="44"/>
          <w:lang w:val="en-US" w:eastAsia="zh-CN"/>
        </w:rPr>
        <w:t>）</w:t>
      </w:r>
    </w:p>
    <w:p w14:paraId="3049FC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Arial Unicode MS" w:hAnsi="Arial Unicode MS" w:eastAsia="Arial Unicode MS" w:cs="Arial Unicode MS"/>
          <w:sz w:val="44"/>
          <w:szCs w:val="44"/>
          <w:lang w:val="en-US" w:eastAsia="zh-CN"/>
        </w:rPr>
      </w:pPr>
      <w:r>
        <w:rPr>
          <w:rFonts w:hint="default" w:ascii="Arial Unicode MS" w:hAnsi="Arial Unicode MS" w:eastAsia="Arial Unicode MS" w:cs="Arial Unicode MS"/>
          <w:sz w:val="44"/>
          <w:szCs w:val="44"/>
          <w:lang w:val="en-US" w:eastAsia="zh-CN"/>
        </w:rPr>
        <w:t>起草说明</w:t>
      </w:r>
    </w:p>
    <w:p w14:paraId="6E0C279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黑体_GBK" w:hAnsi="方正黑体_GBK" w:eastAsia="方正黑体_GBK" w:cs="方正黑体_GBK"/>
          <w:sz w:val="32"/>
          <w:szCs w:val="32"/>
          <w:lang w:val="en-US" w:eastAsia="zh-CN"/>
        </w:rPr>
      </w:pPr>
    </w:p>
    <w:p w14:paraId="7F56EF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一、起草背景</w:t>
      </w:r>
    </w:p>
    <w:p w14:paraId="0B34FA3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为规范城镇管道燃气价格管理，保障燃气经营者和用户的合法权益，促进燃气行业健康发展，根据《江苏省城镇管道燃气配气价格管理办法》《江苏省定价目录》等文件规定，需对新进入市场的燃气企业制定合理的配气价格。盐城大丰新奥恒新燃气有限公司（以下简称“新奥恒新公司”）作为大丰区西南片（涵盖草堰镇、白驹镇、刘庄镇、小海镇）管道天然气特许经营企业，其西南区域中压管道项目已基本建成并具备通气条件。为确保该区域天然气供应顺利实施，维护市场价格秩序稳定，保障用户用气权益，特制定本定价方案。</w:t>
      </w:r>
    </w:p>
    <w:p w14:paraId="7BB2FB0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方正黑体_GBK" w:hAnsi="方正黑体_GBK" w:eastAsia="方正黑体_GBK" w:cs="方正黑体_GBK"/>
          <w:i w:val="0"/>
          <w:iCs w:val="0"/>
          <w:caps w:val="0"/>
          <w:color w:val="auto"/>
          <w:spacing w:val="0"/>
          <w:sz w:val="32"/>
          <w:szCs w:val="32"/>
          <w:shd w:val="clear" w:fill="FFFFFF"/>
          <w:lang w:val="en-US" w:eastAsia="zh-CN"/>
        </w:rPr>
      </w:pPr>
      <w:r>
        <w:rPr>
          <w:rFonts w:hint="eastAsia" w:ascii="方正黑体_GBK" w:hAnsi="方正黑体_GBK" w:eastAsia="方正黑体_GBK" w:cs="方正黑体_GBK"/>
          <w:i w:val="0"/>
          <w:iCs w:val="0"/>
          <w:caps w:val="0"/>
          <w:color w:val="auto"/>
          <w:spacing w:val="0"/>
          <w:sz w:val="32"/>
          <w:szCs w:val="32"/>
          <w:shd w:val="clear" w:fill="FFFFFF"/>
          <w:lang w:val="en-US" w:eastAsia="zh-CN"/>
        </w:rPr>
        <w:t>二、主要内容</w:t>
      </w:r>
    </w:p>
    <w:p w14:paraId="1A49DC7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《盐城</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大丰新奥恒新燃气有限公司管道天然气收费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标准定价方案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征求意见稿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sz w:val="32"/>
          <w:szCs w:val="32"/>
          <w:highlight w:val="none"/>
          <w:lang w:val="en-US" w:eastAsia="zh-CN"/>
        </w:rPr>
        <w:t>主要内容有：</w:t>
      </w:r>
    </w:p>
    <w:p w14:paraId="7A6D1D1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方正楷体_GB2312" w:hAnsi="方正楷体_GB2312" w:eastAsia="方正楷体_GB2312" w:cs="方正楷体_GB2312"/>
          <w:b w:val="0"/>
          <w:bCs w:val="0"/>
          <w:sz w:val="32"/>
          <w:szCs w:val="32"/>
          <w:highlight w:val="none"/>
          <w:lang w:val="en-US" w:eastAsia="zh-CN"/>
        </w:rPr>
      </w:pPr>
      <w:r>
        <w:rPr>
          <w:rFonts w:hint="eastAsia" w:ascii="方正楷体_GB2312" w:hAnsi="方正楷体_GB2312" w:eastAsia="方正楷体_GB2312" w:cs="方正楷体_GB2312"/>
          <w:b w:val="0"/>
          <w:bCs w:val="0"/>
          <w:sz w:val="32"/>
          <w:szCs w:val="32"/>
          <w:highlight w:val="none"/>
          <w:lang w:val="en-US" w:eastAsia="zh-CN"/>
        </w:rPr>
        <w:t>（一）基本情况</w:t>
      </w:r>
    </w:p>
    <w:p w14:paraId="208AA4D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新奥恒新公司成立于2023年12月，注册资本6000万元，特许经营期限自2023年10月10日至2053年10月9日，经营区域为大丰区西南片草堰镇、白驹镇、刘庄镇、小海镇。该公司通过项目单位变更承接了原由盐城大丰通裕天然气有限公司负责的西南区域中压管道项目，目前项目已具备通气条件，即将正式开展管道燃气供应服务。</w:t>
      </w:r>
    </w:p>
    <w:p w14:paraId="7AC7E5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方正楷体_GB2312" w:hAnsi="方正楷体_GB2312" w:eastAsia="方正楷体_GB2312" w:cs="方正楷体_GB2312"/>
          <w:i w:val="0"/>
          <w:iCs w:val="0"/>
          <w:caps w:val="0"/>
          <w:color w:val="auto"/>
          <w:spacing w:val="0"/>
          <w:sz w:val="32"/>
          <w:szCs w:val="32"/>
          <w:shd w:val="clear" w:fill="FFFFFF"/>
          <w:lang w:val="en-US" w:eastAsia="zh-CN"/>
        </w:rPr>
      </w:pPr>
      <w:r>
        <w:rPr>
          <w:rFonts w:hint="eastAsia" w:ascii="方正楷体_GB2312" w:hAnsi="方正楷体_GB2312" w:eastAsia="方正楷体_GB2312" w:cs="方正楷体_GB2312"/>
          <w:i w:val="0"/>
          <w:iCs w:val="0"/>
          <w:caps w:val="0"/>
          <w:color w:val="auto"/>
          <w:spacing w:val="0"/>
          <w:sz w:val="32"/>
          <w:szCs w:val="32"/>
          <w:shd w:val="clear" w:fill="FFFFFF"/>
          <w:lang w:val="en-US" w:eastAsia="zh-CN"/>
        </w:rPr>
        <w:t>（二）定价方案</w:t>
      </w:r>
    </w:p>
    <w:p w14:paraId="48FE2546">
      <w:pPr>
        <w:pStyle w:val="2"/>
        <w:pageBreakBefore w:val="0"/>
        <w:kinsoku/>
        <w:wordWrap/>
        <w:topLinePunct w:val="0"/>
        <w:autoSpaceDE/>
        <w:autoSpaceDN/>
        <w:bidi w:val="0"/>
        <w:adjustRightInd/>
        <w:snapToGrid w:val="0"/>
        <w:spacing w:before="0" w:beforeLines="0" w:after="0" w:afterLines="0" w:line="560" w:lineRule="exact"/>
        <w:ind w:firstLine="640" w:firstLineChars="200"/>
        <w:textAlignment w:val="auto"/>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综合考虑多方面因素制定新奥恒新公司配气价格：一是市场发展阶段，新奥恒新公司基于对目标区域用气需求、用户发展进度及区域规划的研判，预计未来7-10年达产后日供气规模为10万立方米，仍不足设计气量的50%，当前工商业项目落地及居民用户接驳进度存在客观制约；二是同城价格稳定，为避免区域间燃气价格显著差异，保障市场公平竞争和用户权益，暂定新奥恒新公司配气价格按大丰区现有三家城燃企业（大丰华润燃气有限公司、大丰港华燃气有限公司、中油中泰大丰燃气有限公司）平均水平0.80元/立方米执行。</w:t>
      </w:r>
    </w:p>
    <w:p w14:paraId="7887A625">
      <w:pPr>
        <w:ind w:firstLine="640" w:firstLineChars="200"/>
        <w:rPr>
          <w:rFonts w:hint="default" w:ascii="方正楷体_GB2312" w:hAnsi="方正楷体_GB2312" w:eastAsia="方正楷体_GB2312" w:cs="方正楷体_GB2312"/>
          <w:i w:val="0"/>
          <w:iCs w:val="0"/>
          <w:caps w:val="0"/>
          <w:color w:val="auto"/>
          <w:spacing w:val="0"/>
          <w:kern w:val="0"/>
          <w:sz w:val="32"/>
          <w:szCs w:val="32"/>
          <w:shd w:val="clear" w:fill="FFFFFF"/>
          <w:lang w:val="en-US" w:eastAsia="zh-CN" w:bidi="ar"/>
        </w:rPr>
      </w:pPr>
      <w:r>
        <w:rPr>
          <w:rFonts w:hint="eastAsia" w:ascii="方正楷体_GB2312" w:hAnsi="方正楷体_GB2312" w:eastAsia="方正楷体_GB2312" w:cs="方正楷体_GB2312"/>
          <w:i w:val="0"/>
          <w:iCs w:val="0"/>
          <w:caps w:val="0"/>
          <w:color w:val="auto"/>
          <w:spacing w:val="0"/>
          <w:kern w:val="0"/>
          <w:sz w:val="32"/>
          <w:szCs w:val="32"/>
          <w:shd w:val="clear" w:fill="FFFFFF"/>
          <w:lang w:val="en-US" w:eastAsia="zh-CN" w:bidi="ar"/>
        </w:rPr>
        <w:t>（三）其他相关要求</w:t>
      </w:r>
    </w:p>
    <w:p w14:paraId="174F9D6E">
      <w:pPr>
        <w:numPr>
          <w:ilvl w:val="0"/>
          <w:numId w:val="0"/>
        </w:numPr>
        <w:spacing w:before="0" w:after="0"/>
        <w:ind w:firstLine="640" w:firstLineChars="200"/>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1. 配气价格自发文之日起试行两年，试行期满后将根据实际运营成本、供气规模、用户结构及政策规定重新核定。同时，明确新奥恒新公司非居民用户终端销售价格不得高于本地区其他城燃企业水平。</w:t>
      </w:r>
    </w:p>
    <w:p w14:paraId="682E8DAD">
      <w:pPr>
        <w:numPr>
          <w:ilvl w:val="0"/>
          <w:numId w:val="0"/>
        </w:numPr>
        <w:spacing w:before="0" w:after="0"/>
        <w:ind w:firstLine="640" w:firstLineChars="200"/>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2. 居民用户及执行居民气价的非居民用户到户价格，严格按照《关于调整我区居民用管道天然气销售价格的通知》（大发改〔2025〕73号）文件执行。</w:t>
      </w:r>
    </w:p>
    <w:p w14:paraId="097F4B89">
      <w:pPr>
        <w:numPr>
          <w:ilvl w:val="0"/>
          <w:numId w:val="0"/>
        </w:numPr>
        <w:spacing w:before="0" w:after="0"/>
        <w:ind w:firstLine="640" w:firstLineChars="200"/>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3. 新奥恒新公司需在营业场所和官方网站公示收费标准，接受社会监督；加强内部管理，优化服务流程，做好价格政策宣传解释、抄表计量及用户问题处理，确保燃气安全稳定供应。</w:t>
      </w:r>
    </w:p>
    <w:p w14:paraId="33DB3DD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40" w:lineRule="exact"/>
        <w:jc w:val="both"/>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p>
    <w:p w14:paraId="4A41DC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fill="FFFFFF"/>
          <w:lang w:val="en-US" w:eastAsia="zh-CN"/>
        </w:rPr>
      </w:pPr>
    </w:p>
    <w:p w14:paraId="5BB916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F520D47-DAAA-41B2-9687-9D5A6C3DEFE7}"/>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4F0A8319-ED61-471D-A3A3-B202A6921382}"/>
  </w:font>
  <w:font w:name="方正黑体_GBK">
    <w:panose1 w:val="03000509000000000000"/>
    <w:charset w:val="86"/>
    <w:family w:val="auto"/>
    <w:pitch w:val="default"/>
    <w:sig w:usb0="00000001" w:usb1="080E0000" w:usb2="00000000" w:usb3="00000000" w:csb0="00040000" w:csb1="00000000"/>
    <w:embedRegular r:id="rId3" w:fontKey="{ABE23A7A-5E0B-491D-9345-CE9399ED00B2}"/>
  </w:font>
  <w:font w:name="方正楷体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embedRegular r:id="rId4" w:fontKey="{603D2FAA-C70B-473E-BA3F-A7003CECAE67}"/>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 w:name="WPSEMBED5">
    <w:panose1 w:val="02000000000000000000"/>
    <w:charset w:val="86"/>
    <w:family w:val="auto"/>
    <w:pitch w:val="default"/>
    <w:sig w:usb0="A00002BF" w:usb1="184F6CFA" w:usb2="00000012" w:usb3="00000000" w:csb0="00040001" w:csb1="00000000"/>
  </w:font>
  <w:font w:name="Arial Unicode MS">
    <w:panose1 w:val="020B0604020202020204"/>
    <w:charset w:val="86"/>
    <w:family w:val="auto"/>
    <w:pitch w:val="default"/>
    <w:sig w:usb0="FFFFFFFF" w:usb1="E9FFFFFF" w:usb2="0000003F" w:usb3="00000000" w:csb0="603F01FF" w:csb1="FFFF0000"/>
    <w:embedRegular r:id="rId5" w:fontKey="{49F55531-01BD-4B3C-B1E9-ADD054C8EC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B5C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4AA8B">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74AA8B">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YWJkM2EyZGY1ZDY5Y2M1MjIyZDA5Yjc0NjU3N2QifQ=="/>
    <w:docVar w:name="KSO_WPS_MARK_KEY" w:val="0d45bfc4-0d49-4317-a67b-8f064bb237c0"/>
  </w:docVars>
  <w:rsids>
    <w:rsidRoot w:val="385D5131"/>
    <w:rsid w:val="004E616D"/>
    <w:rsid w:val="00B87A8B"/>
    <w:rsid w:val="01710365"/>
    <w:rsid w:val="0E4D2AEF"/>
    <w:rsid w:val="10486A31"/>
    <w:rsid w:val="12353EC5"/>
    <w:rsid w:val="1887378A"/>
    <w:rsid w:val="18BC31F0"/>
    <w:rsid w:val="19DB686C"/>
    <w:rsid w:val="19FD6BC5"/>
    <w:rsid w:val="1B222279"/>
    <w:rsid w:val="1D840FC9"/>
    <w:rsid w:val="20176124"/>
    <w:rsid w:val="20A74D86"/>
    <w:rsid w:val="2391003F"/>
    <w:rsid w:val="253634F0"/>
    <w:rsid w:val="26D91DCA"/>
    <w:rsid w:val="2F522CD5"/>
    <w:rsid w:val="30CD2F5B"/>
    <w:rsid w:val="361D49EC"/>
    <w:rsid w:val="37341CB7"/>
    <w:rsid w:val="385D5131"/>
    <w:rsid w:val="389E5E34"/>
    <w:rsid w:val="3D495B39"/>
    <w:rsid w:val="40957A12"/>
    <w:rsid w:val="40F57964"/>
    <w:rsid w:val="40FC3976"/>
    <w:rsid w:val="41504943"/>
    <w:rsid w:val="41841D29"/>
    <w:rsid w:val="42C072FE"/>
    <w:rsid w:val="487321E2"/>
    <w:rsid w:val="4A3D7B5F"/>
    <w:rsid w:val="4F0E1AC4"/>
    <w:rsid w:val="56EC3073"/>
    <w:rsid w:val="58D263C5"/>
    <w:rsid w:val="60BE0144"/>
    <w:rsid w:val="676514A7"/>
    <w:rsid w:val="68273FF7"/>
    <w:rsid w:val="685C6397"/>
    <w:rsid w:val="6AF27F45"/>
    <w:rsid w:val="72632F3A"/>
    <w:rsid w:val="75543B87"/>
    <w:rsid w:val="7B5E1DF6"/>
    <w:rsid w:val="7B6273C9"/>
    <w:rsid w:val="7D225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2371</Words>
  <Characters>2482</Characters>
  <Lines>0</Lines>
  <Paragraphs>0</Paragraphs>
  <TotalTime>1</TotalTime>
  <ScaleCrop>false</ScaleCrop>
  <LinksUpToDate>false</LinksUpToDate>
  <CharactersWithSpaces>2489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2024-05-06T09:15:00Z</dcterms:created>
  <dc:creator>WPS_1661762161</dc:creator>
  <cp:lastModifiedBy>小银子</cp:lastModifiedBy>
  <cp:lastPrinted>2026-01-13T07:56:00Z</cp:lastPrinted>
  <dcterms:modified xsi:type="dcterms:W3CDTF">2026-01-14T00:54:20Z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90C40E75D00245EBAF1D980006C37691_13</vt:lpwstr>
  </property>
  <property fmtid="{D5CDD505-2E9C-101B-9397-08002B2CF9AE}" pid="4" name="KSOTemplateDocerSaveRecord">
    <vt:lpwstr>eyJoZGlkIjoiMDQyYWIzYmRmM2RjOTBkMWZjMWQzOGM1ZjIxNjU1YWYiLCJ1c2VySWQiOiIxMTk4NDYyMTc1In0=</vt:lpwstr>
  </property>
</Properties>
</file>