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"/>
        </w:rPr>
        <w:t>《关于调整我区公共租赁住房租金政策方案（征求意见稿）》起草说明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 w:firstLine="640" w:firstLineChars="200"/>
        <w:jc w:val="both"/>
        <w:rPr>
          <w:rFonts w:hint="eastAsia" w:ascii="黑体" w:hAnsi="宋体" w:eastAsia="黑体" w:cs="黑体"/>
          <w:kern w:val="0"/>
          <w:sz w:val="32"/>
          <w:szCs w:val="32"/>
          <w:shd w:val="clear" w:fill="FFFFFF"/>
          <w:lang w:val="en-US" w:bidi="ar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fill="FFFFFF"/>
          <w:lang w:val="en-US" w:eastAsia="zh-CN" w:bidi="ar"/>
        </w:rPr>
        <w:t>一、起草背景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 w:firstLine="640" w:firstLineChars="200"/>
        <w:jc w:val="both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为切实解决群众住房困难，加快推进公共租赁住房建设和加强公共租赁住房租金管理工作，根据原省物价局、财政厅、住建厅《关于公共租赁住房建设优惠政策及租金管理意见》（苏价服〔2012〕159号）、原大丰市人民政府《关于推进公共租赁住房和廉租住房并轨运行的实施意见》（大政规发〔2014〕4号）等有关文件规定，区发改委会同区住建局拟定了《关于调整我区公共租赁住房租金政策方案》（征求意见稿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 w:firstLine="640" w:firstLineChars="200"/>
        <w:jc w:val="both"/>
        <w:rPr>
          <w:rFonts w:hint="eastAsia" w:ascii="黑体" w:hAnsi="宋体" w:eastAsia="黑体" w:cs="黑体"/>
          <w:kern w:val="0"/>
          <w:sz w:val="32"/>
          <w:szCs w:val="32"/>
          <w:shd w:val="clear" w:fill="FFFFFF"/>
          <w:lang w:val="en-US" w:bidi="ar"/>
        </w:rPr>
      </w:pPr>
      <w:r>
        <w:rPr>
          <w:rFonts w:hint="eastAsia" w:ascii="黑体" w:hAnsi="宋体" w:eastAsia="黑体" w:cs="黑体"/>
          <w:kern w:val="0"/>
          <w:sz w:val="32"/>
          <w:szCs w:val="32"/>
          <w:shd w:val="clear" w:fill="FFFFFF"/>
          <w:lang w:val="en-US" w:eastAsia="zh-CN" w:bidi="ar"/>
        </w:rPr>
        <w:t>二、主要内容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 w:firstLine="640" w:firstLineChars="200"/>
        <w:jc w:val="both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《关于调整我区公共租赁住房租金政策方案（征求意见稿）》调整共有二项内容：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 w:firstLine="640" w:firstLineChars="200"/>
        <w:jc w:val="both"/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第一条：调整公共租赁住房租金标准。我区公共租赁住房租金标准是2014年制定的，至今已经近10年保持稳定未进行调整。根据第三方机构对同一地段、同一时期、同一品质的商品房市场租金标准的评估报告，拟将公共租赁住房的租金标准由5.10元/㎡.月调整为5.60元/㎡.月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 w:firstLine="640" w:firstLineChars="200"/>
        <w:jc w:val="both"/>
        <w:rPr>
          <w:rFonts w:hint="eastAsia" w:ascii="仿宋_GB2312" w:hAnsi="ˎ̥" w:eastAsia="仿宋_GB2312" w:cs="宋体"/>
          <w:color w:val="323232"/>
          <w:kern w:val="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  <w:t>第二条：对不同的承租对象类型实行差别化租金。租赁对象为城市中等偏下收入住房困难家庭的，公共租赁住房租金标准为5.60元/㎡.月；租赁对象符合原大丰市人民政府《关于推进公共租赁住房和廉租住房并轨运行的实施意见》（大政规发〔2014〕4号）中规定的困难人群类型标准的，分别实行减半和按30%执行。</w:t>
      </w:r>
    </w:p>
    <w:p/>
    <w:sectPr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_GB2312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4ZjNmNmMwMDAwZThmYzE2NGJiNDRkODU0ZWY4NjMifQ=="/>
  </w:docVars>
  <w:rsids>
    <w:rsidRoot w:val="62CF1CAE"/>
    <w:rsid w:val="62CF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2023-05-29T08:42:00Z</dcterms:created>
  <dc:creator>不爱香菜沫儿^_^</dc:creator>
  <cp:lastModifiedBy>不爱香菜沫儿^_^</cp:lastModifiedBy>
  <dcterms:modified xsi:type="dcterms:W3CDTF">2023-05-29T08:43:06Z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03665AEB458A46E2A3F8C8B8117663C0_11</vt:lpwstr>
  </property>
</Properties>
</file>